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1EE5" w14:textId="77777777" w:rsidR="00323A75" w:rsidRPr="00505961" w:rsidRDefault="00323A75" w:rsidP="00505961">
      <w:pPr>
        <w:spacing w:after="0" w:line="240" w:lineRule="auto"/>
        <w:contextualSpacing/>
        <w:jc w:val="both"/>
        <w:rPr>
          <w:rFonts w:eastAsia="Times New Roman"/>
          <w:sz w:val="24"/>
          <w:szCs w:val="24"/>
          <w:lang w:eastAsia="en-GB"/>
        </w:rPr>
      </w:pPr>
    </w:p>
    <w:p w14:paraId="35CA71C8" w14:textId="77777777" w:rsidR="00323A75" w:rsidRPr="00505961" w:rsidRDefault="00323A75" w:rsidP="00505961">
      <w:pPr>
        <w:spacing w:after="0" w:line="240" w:lineRule="auto"/>
        <w:contextualSpacing/>
        <w:jc w:val="both"/>
        <w:rPr>
          <w:rFonts w:eastAsia="Times New Roman"/>
          <w:sz w:val="24"/>
          <w:szCs w:val="24"/>
          <w:lang w:eastAsia="en-GB"/>
        </w:rPr>
      </w:pPr>
    </w:p>
    <w:p w14:paraId="00398770" w14:textId="71B6F70F" w:rsidR="0045528C" w:rsidRPr="00505961" w:rsidRDefault="0045528C" w:rsidP="00505961">
      <w:pPr>
        <w:spacing w:after="0" w:line="240" w:lineRule="auto"/>
        <w:contextualSpacing/>
        <w:jc w:val="both"/>
        <w:rPr>
          <w:rFonts w:eastAsia="Times New Roman"/>
          <w:sz w:val="24"/>
          <w:szCs w:val="24"/>
          <w:lang w:eastAsia="en-GB"/>
        </w:rPr>
      </w:pPr>
    </w:p>
    <w:p w14:paraId="3F8C3CB1" w14:textId="77777777" w:rsidR="0045528C" w:rsidRPr="00505961" w:rsidRDefault="0045528C" w:rsidP="00505961">
      <w:pPr>
        <w:spacing w:after="0" w:line="240" w:lineRule="auto"/>
        <w:contextualSpacing/>
        <w:jc w:val="both"/>
        <w:rPr>
          <w:rFonts w:eastAsia="Times New Roman"/>
          <w:sz w:val="24"/>
          <w:szCs w:val="24"/>
          <w:lang w:eastAsia="en-GB"/>
        </w:rPr>
      </w:pPr>
    </w:p>
    <w:p w14:paraId="007A849A" w14:textId="77777777" w:rsidR="0045528C" w:rsidRPr="00505961" w:rsidRDefault="0045528C" w:rsidP="00505961">
      <w:pPr>
        <w:spacing w:after="0" w:line="240" w:lineRule="auto"/>
        <w:contextualSpacing/>
        <w:jc w:val="both"/>
        <w:rPr>
          <w:rFonts w:eastAsia="Times New Roman"/>
          <w:sz w:val="24"/>
          <w:szCs w:val="24"/>
          <w:lang w:eastAsia="en-GB"/>
        </w:rPr>
      </w:pPr>
    </w:p>
    <w:p w14:paraId="3A0D8238" w14:textId="77777777" w:rsidR="0045528C" w:rsidRPr="00505961" w:rsidRDefault="0045528C" w:rsidP="00505961">
      <w:pPr>
        <w:spacing w:after="0" w:line="240" w:lineRule="auto"/>
        <w:contextualSpacing/>
        <w:jc w:val="both"/>
        <w:rPr>
          <w:rFonts w:eastAsia="Times New Roman"/>
          <w:sz w:val="24"/>
          <w:szCs w:val="24"/>
          <w:lang w:eastAsia="en-GB"/>
        </w:rPr>
      </w:pPr>
    </w:p>
    <w:p w14:paraId="33497078" w14:textId="1330DDE2" w:rsidR="0045528C" w:rsidRPr="00505961" w:rsidRDefault="009049AB" w:rsidP="00505961">
      <w:pPr>
        <w:spacing w:after="0" w:line="240" w:lineRule="auto"/>
        <w:contextualSpacing/>
        <w:jc w:val="both"/>
        <w:rPr>
          <w:rFonts w:eastAsia="Times New Roman"/>
          <w:sz w:val="24"/>
          <w:szCs w:val="24"/>
          <w:lang w:eastAsia="en-GB"/>
        </w:rPr>
      </w:pPr>
      <w:r w:rsidRPr="00505961">
        <w:rPr>
          <w:rFonts w:eastAsia="Times New Roman"/>
          <w:b/>
          <w:bCs/>
          <w:sz w:val="24"/>
          <w:szCs w:val="24"/>
          <w:lang w:eastAsia="en-GB"/>
        </w:rPr>
        <w:t>RTL tagasiside NETS väljatöötamiskavatsusele</w:t>
      </w:r>
      <w:r w:rsidR="00323A75" w:rsidRPr="00505961">
        <w:rPr>
          <w:rFonts w:eastAsia="Times New Roman"/>
          <w:b/>
          <w:bCs/>
          <w:sz w:val="24"/>
          <w:szCs w:val="24"/>
          <w:lang w:eastAsia="en-GB"/>
        </w:rPr>
        <w:tab/>
      </w:r>
      <w:r w:rsidR="00323A75" w:rsidRPr="00505961">
        <w:rPr>
          <w:rFonts w:eastAsia="Times New Roman"/>
          <w:b/>
          <w:bCs/>
          <w:sz w:val="24"/>
          <w:szCs w:val="24"/>
          <w:lang w:eastAsia="en-GB"/>
        </w:rPr>
        <w:tab/>
      </w:r>
      <w:r w:rsidR="00323A75" w:rsidRPr="00505961">
        <w:rPr>
          <w:rFonts w:eastAsia="Times New Roman"/>
          <w:b/>
          <w:bCs/>
          <w:sz w:val="24"/>
          <w:szCs w:val="24"/>
          <w:lang w:eastAsia="en-GB"/>
        </w:rPr>
        <w:tab/>
      </w:r>
      <w:r w:rsidR="00505961" w:rsidRPr="00505961">
        <w:rPr>
          <w:rFonts w:eastAsia="Times New Roman"/>
          <w:b/>
          <w:bCs/>
          <w:sz w:val="24"/>
          <w:szCs w:val="24"/>
          <w:lang w:eastAsia="en-GB"/>
        </w:rPr>
        <w:tab/>
      </w:r>
      <w:r w:rsidR="00323A75" w:rsidRPr="00505961">
        <w:rPr>
          <w:rFonts w:eastAsia="Times New Roman"/>
          <w:b/>
          <w:bCs/>
          <w:sz w:val="24"/>
          <w:szCs w:val="24"/>
          <w:lang w:eastAsia="en-GB"/>
        </w:rPr>
        <w:tab/>
      </w:r>
      <w:r w:rsidR="00505961" w:rsidRPr="00505961">
        <w:rPr>
          <w:rFonts w:eastAsia="Times New Roman"/>
          <w:sz w:val="24"/>
          <w:szCs w:val="24"/>
          <w:lang w:eastAsia="en-GB"/>
        </w:rPr>
        <w:t>01.07.</w:t>
      </w:r>
      <w:r w:rsidR="0045528C" w:rsidRPr="00505961">
        <w:rPr>
          <w:rFonts w:eastAsia="Times New Roman"/>
          <w:sz w:val="24"/>
          <w:szCs w:val="24"/>
          <w:lang w:eastAsia="en-GB"/>
        </w:rPr>
        <w:t>2025</w:t>
      </w:r>
    </w:p>
    <w:p w14:paraId="236C7074" w14:textId="77777777" w:rsidR="0045528C" w:rsidRPr="00505961" w:rsidRDefault="0045528C" w:rsidP="00505961">
      <w:pPr>
        <w:spacing w:after="0" w:line="240" w:lineRule="auto"/>
        <w:contextualSpacing/>
        <w:jc w:val="both"/>
        <w:rPr>
          <w:rFonts w:eastAsia="Times New Roman"/>
          <w:sz w:val="24"/>
          <w:szCs w:val="24"/>
          <w:lang w:eastAsia="en-GB"/>
        </w:rPr>
      </w:pPr>
    </w:p>
    <w:p w14:paraId="628FD5FE" w14:textId="77777777" w:rsidR="0045528C" w:rsidRPr="00505961" w:rsidRDefault="0045528C" w:rsidP="00505961">
      <w:pPr>
        <w:spacing w:after="0" w:line="240" w:lineRule="auto"/>
        <w:contextualSpacing/>
        <w:jc w:val="both"/>
        <w:rPr>
          <w:rFonts w:eastAsia="Times New Roman"/>
          <w:sz w:val="24"/>
          <w:szCs w:val="24"/>
          <w:lang w:eastAsia="en-GB"/>
        </w:rPr>
      </w:pPr>
    </w:p>
    <w:p w14:paraId="5E3C8363" w14:textId="57AB1669" w:rsidR="00655DC5" w:rsidRPr="00505961" w:rsidRDefault="00655DC5"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E</w:t>
      </w:r>
      <w:r w:rsidR="0045528C" w:rsidRPr="00505961">
        <w:rPr>
          <w:rFonts w:eastAsia="Times New Roman"/>
          <w:sz w:val="24"/>
          <w:szCs w:val="24"/>
          <w:lang w:eastAsia="en-GB"/>
        </w:rPr>
        <w:t xml:space="preserve">nnetus, sealhulgas näiteks </w:t>
      </w:r>
      <w:r w:rsidR="0054319E" w:rsidRPr="00505961">
        <w:rPr>
          <w:rFonts w:eastAsia="Times New Roman"/>
          <w:sz w:val="24"/>
          <w:szCs w:val="24"/>
          <w:lang w:eastAsia="en-GB"/>
        </w:rPr>
        <w:t xml:space="preserve">vaktsineerimine ja </w:t>
      </w:r>
      <w:r w:rsidR="0045528C" w:rsidRPr="00505961">
        <w:rPr>
          <w:rFonts w:eastAsia="Times New Roman"/>
          <w:sz w:val="24"/>
          <w:szCs w:val="24"/>
          <w:lang w:eastAsia="en-GB"/>
        </w:rPr>
        <w:t>sõeluuringud on tõenduspõhised, efektiivsed ja kulutõhusad vahendid tervishoius. Tunnustame Eesti tervishoiu fookust ennetusele, samas nendime, et vaktsineerimise osas vajame jätkuvalt ühist pikaajalist pingutust parandamaks vaktsineerimise olukorda Eestis.</w:t>
      </w:r>
      <w:r w:rsidRPr="00505961">
        <w:rPr>
          <w:rFonts w:eastAsia="Times New Roman"/>
          <w:sz w:val="24"/>
          <w:szCs w:val="24"/>
          <w:lang w:eastAsia="en-GB"/>
        </w:rPr>
        <w:t xml:space="preserve"> </w:t>
      </w:r>
    </w:p>
    <w:p w14:paraId="7BCF2C11" w14:textId="77777777" w:rsidR="00655DC5" w:rsidRPr="00505961" w:rsidRDefault="00655DC5" w:rsidP="00505961">
      <w:pPr>
        <w:spacing w:after="0" w:line="240" w:lineRule="auto"/>
        <w:contextualSpacing/>
        <w:jc w:val="both"/>
        <w:rPr>
          <w:rFonts w:eastAsia="Times New Roman"/>
          <w:sz w:val="24"/>
          <w:szCs w:val="24"/>
          <w:lang w:eastAsia="en-GB"/>
        </w:rPr>
      </w:pPr>
    </w:p>
    <w:p w14:paraId="43115800" w14:textId="4B2C4DEF" w:rsidR="0045528C" w:rsidRPr="00505961" w:rsidRDefault="00655DC5"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 xml:space="preserve">Tänane </w:t>
      </w:r>
      <w:r w:rsidR="0054319E" w:rsidRPr="00505961">
        <w:rPr>
          <w:rFonts w:eastAsia="Times New Roman"/>
          <w:sz w:val="24"/>
          <w:szCs w:val="24"/>
          <w:lang w:eastAsia="en-GB"/>
        </w:rPr>
        <w:t>olukord</w:t>
      </w:r>
      <w:r w:rsidRPr="00505961">
        <w:rPr>
          <w:rFonts w:eastAsia="Times New Roman"/>
          <w:sz w:val="24"/>
          <w:szCs w:val="24"/>
          <w:lang w:eastAsia="en-GB"/>
        </w:rPr>
        <w:t xml:space="preserve"> on selline, et riiklikke vaktsineerimisprogramme algata</w:t>
      </w:r>
      <w:r w:rsidR="0054319E" w:rsidRPr="00505961">
        <w:rPr>
          <w:rFonts w:eastAsia="Times New Roman"/>
          <w:sz w:val="24"/>
          <w:szCs w:val="24"/>
          <w:lang w:eastAsia="en-GB"/>
        </w:rPr>
        <w:t>ta</w:t>
      </w:r>
      <w:r w:rsidRPr="00505961">
        <w:rPr>
          <w:rFonts w:eastAsia="Times New Roman"/>
          <w:sz w:val="24"/>
          <w:szCs w:val="24"/>
          <w:lang w:eastAsia="en-GB"/>
        </w:rPr>
        <w:t xml:space="preserve">kse Eestis reeglina hiljem </w:t>
      </w:r>
      <w:r w:rsidR="0054319E" w:rsidRPr="00505961">
        <w:rPr>
          <w:rFonts w:eastAsia="Times New Roman"/>
          <w:sz w:val="24"/>
          <w:szCs w:val="24"/>
          <w:lang w:eastAsia="en-GB"/>
        </w:rPr>
        <w:t xml:space="preserve">võrreldes </w:t>
      </w:r>
      <w:r w:rsidRPr="00505961">
        <w:rPr>
          <w:rFonts w:eastAsia="Times New Roman"/>
          <w:sz w:val="24"/>
          <w:szCs w:val="24"/>
          <w:lang w:eastAsia="en-GB"/>
        </w:rPr>
        <w:t>teiste Euroopa riikide</w:t>
      </w:r>
      <w:r w:rsidR="0054319E" w:rsidRPr="00505961">
        <w:rPr>
          <w:rFonts w:eastAsia="Times New Roman"/>
          <w:sz w:val="24"/>
          <w:szCs w:val="24"/>
          <w:lang w:eastAsia="en-GB"/>
        </w:rPr>
        <w:t>ga</w:t>
      </w:r>
      <w:r w:rsidRPr="00505961">
        <w:rPr>
          <w:rFonts w:eastAsia="Times New Roman"/>
          <w:sz w:val="24"/>
          <w:szCs w:val="24"/>
          <w:lang w:eastAsia="en-GB"/>
        </w:rPr>
        <w:t xml:space="preserve"> ja need on tihti kitsamale patsiendipopulatsioonile.</w:t>
      </w:r>
      <w:r w:rsidR="00505961" w:rsidRPr="00505961">
        <w:rPr>
          <w:rFonts w:eastAsia="Times New Roman"/>
          <w:sz w:val="24"/>
          <w:szCs w:val="24"/>
          <w:lang w:eastAsia="en-GB"/>
        </w:rPr>
        <w:t xml:space="preserve"> </w:t>
      </w:r>
      <w:r w:rsidRPr="00505961">
        <w:rPr>
          <w:rFonts w:eastAsia="Times New Roman"/>
          <w:sz w:val="24"/>
          <w:szCs w:val="24"/>
          <w:lang w:eastAsia="en-GB"/>
        </w:rPr>
        <w:t>Samuti on meie ühi</w:t>
      </w:r>
      <w:r w:rsidR="0054319E" w:rsidRPr="00505961">
        <w:rPr>
          <w:rFonts w:eastAsia="Times New Roman"/>
          <w:sz w:val="24"/>
          <w:szCs w:val="24"/>
          <w:lang w:eastAsia="en-GB"/>
        </w:rPr>
        <w:t>n</w:t>
      </w:r>
      <w:r w:rsidRPr="00505961">
        <w:rPr>
          <w:rFonts w:eastAsia="Times New Roman"/>
          <w:sz w:val="24"/>
          <w:szCs w:val="24"/>
          <w:lang w:eastAsia="en-GB"/>
        </w:rPr>
        <w:t>e mure</w:t>
      </w:r>
      <w:r w:rsidR="00505961" w:rsidRPr="00505961">
        <w:rPr>
          <w:rFonts w:eastAsia="Times New Roman"/>
          <w:sz w:val="24"/>
          <w:szCs w:val="24"/>
          <w:lang w:eastAsia="en-GB"/>
        </w:rPr>
        <w:t xml:space="preserve"> see</w:t>
      </w:r>
      <w:r w:rsidR="0054319E" w:rsidRPr="00505961">
        <w:rPr>
          <w:rFonts w:eastAsia="Times New Roman"/>
          <w:sz w:val="24"/>
          <w:szCs w:val="24"/>
          <w:lang w:eastAsia="en-GB"/>
        </w:rPr>
        <w:t>,</w:t>
      </w:r>
      <w:r w:rsidRPr="00505961">
        <w:rPr>
          <w:rFonts w:eastAsia="Times New Roman"/>
          <w:sz w:val="24"/>
          <w:szCs w:val="24"/>
          <w:lang w:eastAsia="en-GB"/>
        </w:rPr>
        <w:t xml:space="preserve"> </w:t>
      </w:r>
      <w:r w:rsidR="00505961" w:rsidRPr="00505961">
        <w:rPr>
          <w:rFonts w:eastAsia="Times New Roman"/>
          <w:sz w:val="24"/>
          <w:szCs w:val="24"/>
          <w:lang w:eastAsia="en-GB"/>
        </w:rPr>
        <w:t xml:space="preserve">et </w:t>
      </w:r>
      <w:r w:rsidRPr="00505961">
        <w:rPr>
          <w:rFonts w:eastAsia="Times New Roman"/>
          <w:sz w:val="24"/>
          <w:szCs w:val="24"/>
          <w:lang w:eastAsia="en-GB"/>
        </w:rPr>
        <w:t>hõlmatus</w:t>
      </w:r>
      <w:r w:rsidR="00505961" w:rsidRPr="00505961">
        <w:rPr>
          <w:rFonts w:eastAsia="Times New Roman"/>
          <w:sz w:val="24"/>
          <w:szCs w:val="24"/>
          <w:lang w:eastAsia="en-GB"/>
        </w:rPr>
        <w:t xml:space="preserve"> on </w:t>
      </w:r>
      <w:r w:rsidRPr="00505961">
        <w:rPr>
          <w:rFonts w:eastAsia="Times New Roman"/>
          <w:sz w:val="24"/>
          <w:szCs w:val="24"/>
          <w:lang w:eastAsia="en-GB"/>
        </w:rPr>
        <w:t>pikaajalises langustrendis.</w:t>
      </w:r>
    </w:p>
    <w:p w14:paraId="04F070F8" w14:textId="77777777" w:rsidR="00655DC5" w:rsidRPr="00505961" w:rsidRDefault="00655DC5" w:rsidP="00505961">
      <w:pPr>
        <w:spacing w:after="0" w:line="240" w:lineRule="auto"/>
        <w:contextualSpacing/>
        <w:jc w:val="both"/>
        <w:rPr>
          <w:rFonts w:eastAsia="Times New Roman"/>
          <w:sz w:val="24"/>
          <w:szCs w:val="24"/>
          <w:lang w:eastAsia="en-GB"/>
        </w:rPr>
      </w:pPr>
    </w:p>
    <w:p w14:paraId="3797A24A" w14:textId="1CFCCE1D" w:rsidR="00841FE4" w:rsidRPr="00505961" w:rsidRDefault="00655DC5"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Soovime oma tagasisides välja tuua, et meie arusaam</w:t>
      </w:r>
      <w:r w:rsidR="0054319E" w:rsidRPr="00505961">
        <w:rPr>
          <w:rFonts w:eastAsia="Times New Roman"/>
          <w:sz w:val="24"/>
          <w:szCs w:val="24"/>
          <w:lang w:eastAsia="en-GB"/>
        </w:rPr>
        <w:t>a kohaselt lähtuvad</w:t>
      </w:r>
      <w:r w:rsidRPr="00505961">
        <w:rPr>
          <w:rFonts w:eastAsia="Times New Roman"/>
          <w:sz w:val="24"/>
          <w:szCs w:val="24"/>
          <w:lang w:eastAsia="en-GB"/>
        </w:rPr>
        <w:t xml:space="preserve"> </w:t>
      </w:r>
      <w:r w:rsidR="00B45D30">
        <w:rPr>
          <w:rFonts w:eastAsia="Times New Roman"/>
          <w:sz w:val="24"/>
          <w:szCs w:val="24"/>
          <w:lang w:eastAsia="en-GB"/>
        </w:rPr>
        <w:t>i</w:t>
      </w:r>
      <w:r w:rsidRPr="00505961">
        <w:rPr>
          <w:rFonts w:eastAsia="Times New Roman"/>
          <w:sz w:val="24"/>
          <w:szCs w:val="24"/>
          <w:lang w:eastAsia="en-GB"/>
        </w:rPr>
        <w:t xml:space="preserve">mmuunoprofülaktika </w:t>
      </w:r>
      <w:r w:rsidR="0054319E" w:rsidRPr="00505961">
        <w:rPr>
          <w:rFonts w:eastAsia="Times New Roman"/>
          <w:sz w:val="24"/>
          <w:szCs w:val="24"/>
          <w:lang w:eastAsia="en-GB"/>
        </w:rPr>
        <w:t>e</w:t>
      </w:r>
      <w:r w:rsidRPr="00505961">
        <w:rPr>
          <w:rFonts w:eastAsia="Times New Roman"/>
          <w:sz w:val="24"/>
          <w:szCs w:val="24"/>
          <w:lang w:eastAsia="en-GB"/>
        </w:rPr>
        <w:t>kspertkomisjoni arutelud tihti enne meditsiinilise sisu käsitlemist rahaliste vahendite hinnangust</w:t>
      </w:r>
      <w:r w:rsidR="00841FE4" w:rsidRPr="00505961">
        <w:rPr>
          <w:rFonts w:eastAsia="Times New Roman"/>
          <w:sz w:val="24"/>
          <w:szCs w:val="24"/>
          <w:lang w:eastAsia="en-GB"/>
        </w:rPr>
        <w:t>, mistõttu</w:t>
      </w:r>
      <w:r w:rsidR="00505961" w:rsidRPr="00505961">
        <w:rPr>
          <w:rFonts w:eastAsia="Times New Roman"/>
          <w:sz w:val="24"/>
          <w:szCs w:val="24"/>
          <w:lang w:eastAsia="en-GB"/>
        </w:rPr>
        <w:t>:</w:t>
      </w:r>
    </w:p>
    <w:p w14:paraId="63AA0EEA" w14:textId="77777777" w:rsidR="00505961" w:rsidRPr="00505961" w:rsidRDefault="00505961" w:rsidP="00505961">
      <w:pPr>
        <w:spacing w:after="0" w:line="240" w:lineRule="auto"/>
        <w:contextualSpacing/>
        <w:jc w:val="both"/>
        <w:rPr>
          <w:rFonts w:eastAsia="Times New Roman"/>
          <w:sz w:val="24"/>
          <w:szCs w:val="24"/>
          <w:lang w:eastAsia="en-GB"/>
        </w:rPr>
      </w:pPr>
    </w:p>
    <w:p w14:paraId="0974CA83" w14:textId="0E0B112F" w:rsidR="00841FE4" w:rsidRPr="00505961" w:rsidRDefault="00841FE4" w:rsidP="00505961">
      <w:pPr>
        <w:pStyle w:val="ListParagraph"/>
        <w:numPr>
          <w:ilvl w:val="0"/>
          <w:numId w:val="28"/>
        </w:numPr>
        <w:spacing w:after="0" w:line="240" w:lineRule="auto"/>
        <w:contextualSpacing/>
        <w:jc w:val="both"/>
        <w:rPr>
          <w:rFonts w:eastAsia="Times New Roman"/>
          <w:sz w:val="24"/>
          <w:szCs w:val="24"/>
          <w:lang w:val="et-EE" w:eastAsia="en-GB"/>
        </w:rPr>
      </w:pPr>
      <w:r w:rsidRPr="00505961">
        <w:rPr>
          <w:rFonts w:eastAsia="Times New Roman"/>
          <w:sz w:val="24"/>
          <w:szCs w:val="24"/>
          <w:lang w:val="et-EE" w:eastAsia="en-GB"/>
        </w:rPr>
        <w:t>meditsiiniline järeldus tehakse pika viitega ja</w:t>
      </w:r>
      <w:r w:rsidR="00570AC2" w:rsidRPr="00505961">
        <w:rPr>
          <w:rFonts w:eastAsia="Times New Roman"/>
          <w:sz w:val="24"/>
          <w:szCs w:val="24"/>
          <w:lang w:val="et-EE" w:eastAsia="en-GB"/>
        </w:rPr>
        <w:t>/</w:t>
      </w:r>
      <w:r w:rsidRPr="00505961">
        <w:rPr>
          <w:rFonts w:eastAsia="Times New Roman"/>
          <w:sz w:val="24"/>
          <w:szCs w:val="24"/>
          <w:lang w:val="et-EE" w:eastAsia="en-GB"/>
        </w:rPr>
        <w:t>või kitsamale patsiendipopulatsioonile</w:t>
      </w:r>
      <w:r w:rsidR="00505961" w:rsidRPr="00505961">
        <w:rPr>
          <w:rFonts w:eastAsia="Times New Roman"/>
          <w:sz w:val="24"/>
          <w:szCs w:val="24"/>
          <w:lang w:val="et-EE" w:eastAsia="en-GB"/>
        </w:rPr>
        <w:t>;</w:t>
      </w:r>
    </w:p>
    <w:p w14:paraId="6DAD9D3A" w14:textId="599EFA4F" w:rsidR="00841FE4" w:rsidRPr="00505961" w:rsidRDefault="00841FE4" w:rsidP="00505961">
      <w:pPr>
        <w:pStyle w:val="ListParagraph"/>
        <w:numPr>
          <w:ilvl w:val="0"/>
          <w:numId w:val="28"/>
        </w:numPr>
        <w:spacing w:after="0" w:line="240" w:lineRule="auto"/>
        <w:contextualSpacing/>
        <w:jc w:val="both"/>
        <w:rPr>
          <w:rFonts w:eastAsia="Times New Roman"/>
          <w:sz w:val="24"/>
          <w:szCs w:val="24"/>
          <w:lang w:val="et-EE" w:eastAsia="en-GB"/>
        </w:rPr>
      </w:pPr>
      <w:r w:rsidRPr="00505961">
        <w:rPr>
          <w:rFonts w:eastAsia="Times New Roman"/>
          <w:sz w:val="24"/>
          <w:szCs w:val="24"/>
          <w:lang w:val="et-EE" w:eastAsia="en-GB"/>
        </w:rPr>
        <w:t>rahaliste vahendite hinnanguks ei ole ühest selget eel</w:t>
      </w:r>
      <w:r w:rsidR="00570AC2" w:rsidRPr="00505961">
        <w:rPr>
          <w:rFonts w:eastAsia="Times New Roman"/>
          <w:sz w:val="24"/>
          <w:szCs w:val="24"/>
          <w:lang w:val="et-EE" w:eastAsia="en-GB"/>
        </w:rPr>
        <w:t>n</w:t>
      </w:r>
      <w:r w:rsidRPr="00505961">
        <w:rPr>
          <w:rFonts w:eastAsia="Times New Roman"/>
          <w:sz w:val="24"/>
          <w:szCs w:val="24"/>
          <w:lang w:val="et-EE" w:eastAsia="en-GB"/>
        </w:rPr>
        <w:t>evat meditsiinilist hinnangut</w:t>
      </w:r>
      <w:r w:rsidR="00505961" w:rsidRPr="00505961">
        <w:rPr>
          <w:rFonts w:eastAsia="Times New Roman"/>
          <w:sz w:val="24"/>
          <w:szCs w:val="24"/>
          <w:lang w:val="et-EE" w:eastAsia="en-GB"/>
        </w:rPr>
        <w:t>.</w:t>
      </w:r>
    </w:p>
    <w:p w14:paraId="1EE1D19C" w14:textId="77777777" w:rsidR="00841FE4" w:rsidRPr="00505961" w:rsidRDefault="00841FE4" w:rsidP="00505961">
      <w:pPr>
        <w:spacing w:after="0" w:line="240" w:lineRule="auto"/>
        <w:contextualSpacing/>
        <w:jc w:val="both"/>
        <w:rPr>
          <w:rFonts w:eastAsia="Times New Roman"/>
          <w:sz w:val="24"/>
          <w:szCs w:val="24"/>
          <w:lang w:eastAsia="en-GB"/>
        </w:rPr>
      </w:pPr>
    </w:p>
    <w:p w14:paraId="77581E77" w14:textId="37EAA6C5" w:rsidR="00655DC5" w:rsidRPr="00505961" w:rsidRDefault="00655DC5"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Juhime sellele tähelepanu,</w:t>
      </w:r>
      <w:r w:rsidR="00505961" w:rsidRPr="00505961">
        <w:rPr>
          <w:rFonts w:eastAsia="Times New Roman"/>
          <w:sz w:val="24"/>
          <w:szCs w:val="24"/>
          <w:lang w:eastAsia="en-GB"/>
        </w:rPr>
        <w:t xml:space="preserve"> sest</w:t>
      </w:r>
      <w:r w:rsidRPr="00505961">
        <w:rPr>
          <w:rFonts w:eastAsia="Times New Roman"/>
          <w:sz w:val="24"/>
          <w:szCs w:val="24"/>
          <w:lang w:eastAsia="en-GB"/>
        </w:rPr>
        <w:t xml:space="preserve"> </w:t>
      </w:r>
      <w:proofErr w:type="spellStart"/>
      <w:r w:rsidRPr="00505961">
        <w:rPr>
          <w:rFonts w:eastAsia="Times New Roman"/>
          <w:sz w:val="24"/>
          <w:szCs w:val="24"/>
          <w:lang w:eastAsia="en-GB"/>
        </w:rPr>
        <w:t>VTKs</w:t>
      </w:r>
      <w:proofErr w:type="spellEnd"/>
      <w:r w:rsidRPr="00505961">
        <w:rPr>
          <w:rFonts w:eastAsia="Times New Roman"/>
          <w:sz w:val="24"/>
          <w:szCs w:val="24"/>
          <w:lang w:eastAsia="en-GB"/>
        </w:rPr>
        <w:t xml:space="preserve"> on toodud komisjoni suurem roll nii rutiinse kalendri- kui kalendrivälise vaktsineerimise korral.</w:t>
      </w:r>
    </w:p>
    <w:p w14:paraId="2A9F6366" w14:textId="77777777" w:rsidR="00841FE4" w:rsidRPr="00505961" w:rsidRDefault="00841FE4" w:rsidP="00505961">
      <w:pPr>
        <w:spacing w:after="0" w:line="240" w:lineRule="auto"/>
        <w:contextualSpacing/>
        <w:jc w:val="both"/>
        <w:rPr>
          <w:rFonts w:eastAsia="Times New Roman"/>
          <w:sz w:val="24"/>
          <w:szCs w:val="24"/>
          <w:lang w:eastAsia="en-GB"/>
        </w:rPr>
      </w:pPr>
    </w:p>
    <w:p w14:paraId="1FB26EC2" w14:textId="46DE0158" w:rsidR="00841FE4" w:rsidRPr="00505961" w:rsidRDefault="00841FE4"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 xml:space="preserve">Toome siinkohal eeskujuks </w:t>
      </w:r>
      <w:r w:rsidR="00B45D30">
        <w:rPr>
          <w:rFonts w:eastAsia="Times New Roman"/>
          <w:sz w:val="24"/>
          <w:szCs w:val="24"/>
          <w:lang w:eastAsia="en-GB"/>
        </w:rPr>
        <w:t>r</w:t>
      </w:r>
      <w:r w:rsidRPr="00505961">
        <w:rPr>
          <w:rFonts w:eastAsia="Times New Roman"/>
          <w:sz w:val="24"/>
          <w:szCs w:val="24"/>
          <w:lang w:eastAsia="en-GB"/>
        </w:rPr>
        <w:t xml:space="preserve">avimikomisjoni ja </w:t>
      </w:r>
      <w:r w:rsidR="00B45D30">
        <w:rPr>
          <w:rFonts w:eastAsia="Times New Roman"/>
          <w:sz w:val="24"/>
          <w:szCs w:val="24"/>
          <w:lang w:eastAsia="en-GB"/>
        </w:rPr>
        <w:t>h</w:t>
      </w:r>
      <w:r w:rsidRPr="00505961">
        <w:rPr>
          <w:rFonts w:eastAsia="Times New Roman"/>
          <w:sz w:val="24"/>
          <w:szCs w:val="24"/>
          <w:lang w:eastAsia="en-GB"/>
        </w:rPr>
        <w:t>aiglaravimite komisjoni töökorraldust, mis hõlmab hindamise esimeses etapis eraldi meditsiinilise poole hindamise järgselt selget seisukohta meditsiinilisele vajadusele.</w:t>
      </w:r>
    </w:p>
    <w:p w14:paraId="37314F0B" w14:textId="77777777" w:rsidR="00950D55" w:rsidRPr="00505961" w:rsidRDefault="00950D55" w:rsidP="00505961">
      <w:pPr>
        <w:spacing w:after="0" w:line="240" w:lineRule="auto"/>
        <w:contextualSpacing/>
        <w:jc w:val="both"/>
        <w:rPr>
          <w:rFonts w:eastAsia="Times New Roman"/>
          <w:sz w:val="24"/>
          <w:szCs w:val="24"/>
          <w:lang w:eastAsia="en-GB"/>
        </w:rPr>
      </w:pPr>
    </w:p>
    <w:p w14:paraId="0A95BB5D" w14:textId="77777777" w:rsidR="00655DC5" w:rsidRPr="00505961" w:rsidRDefault="00655DC5"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Illustreerivad näited:</w:t>
      </w:r>
    </w:p>
    <w:p w14:paraId="2D418347" w14:textId="6089CD91" w:rsidR="00655DC5" w:rsidRPr="00505961" w:rsidRDefault="00655DC5" w:rsidP="00505961">
      <w:pPr>
        <w:pStyle w:val="ListParagraph"/>
        <w:numPr>
          <w:ilvl w:val="0"/>
          <w:numId w:val="30"/>
        </w:numPr>
        <w:spacing w:after="0" w:line="240" w:lineRule="auto"/>
        <w:contextualSpacing/>
        <w:jc w:val="both"/>
        <w:rPr>
          <w:rFonts w:eastAsia="Times New Roman"/>
          <w:sz w:val="24"/>
          <w:szCs w:val="24"/>
          <w:lang w:val="et-EE" w:eastAsia="en-GB"/>
        </w:rPr>
      </w:pPr>
      <w:r w:rsidRPr="00505961">
        <w:rPr>
          <w:rFonts w:eastAsia="Times New Roman"/>
          <w:sz w:val="24"/>
          <w:szCs w:val="24"/>
          <w:lang w:val="et-EE" w:eastAsia="en-GB"/>
        </w:rPr>
        <w:t xml:space="preserve">Aruteluprotokollidest nähtuvalt </w:t>
      </w:r>
      <w:r w:rsidR="00570AC2" w:rsidRPr="00505961">
        <w:rPr>
          <w:rFonts w:eastAsia="Times New Roman"/>
          <w:sz w:val="24"/>
          <w:szCs w:val="24"/>
          <w:lang w:val="et-EE" w:eastAsia="en-GB"/>
        </w:rPr>
        <w:t xml:space="preserve">on </w:t>
      </w:r>
      <w:r w:rsidRPr="00505961">
        <w:rPr>
          <w:rFonts w:eastAsia="Times New Roman"/>
          <w:sz w:val="24"/>
          <w:szCs w:val="24"/>
          <w:lang w:val="et-EE" w:eastAsia="en-GB"/>
        </w:rPr>
        <w:t>komisjon arutanud RSV vaktsiinide osas ainult riskirühmade vaktsineerimis</w:t>
      </w:r>
      <w:r w:rsidR="00FE59A2" w:rsidRPr="00505961">
        <w:rPr>
          <w:rFonts w:eastAsia="Times New Roman"/>
          <w:sz w:val="24"/>
          <w:szCs w:val="24"/>
          <w:lang w:val="et-EE" w:eastAsia="en-GB"/>
        </w:rPr>
        <w:t>e soovitusi immuniseerimiskava väliselt</w:t>
      </w:r>
      <w:r w:rsidRPr="00505961">
        <w:rPr>
          <w:rFonts w:eastAsia="Times New Roman"/>
          <w:sz w:val="24"/>
          <w:szCs w:val="24"/>
          <w:lang w:val="et-EE" w:eastAsia="en-GB"/>
        </w:rPr>
        <w:t xml:space="preserve"> ja käesoleva info kohaselt ei ole</w:t>
      </w:r>
      <w:r w:rsidR="00FE59A2" w:rsidRPr="00505961">
        <w:rPr>
          <w:rFonts w:eastAsia="Times New Roman"/>
          <w:sz w:val="24"/>
          <w:szCs w:val="24"/>
          <w:lang w:val="et-EE" w:eastAsia="en-GB"/>
        </w:rPr>
        <w:t xml:space="preserve"> arutatud</w:t>
      </w:r>
      <w:r w:rsidRPr="00505961">
        <w:rPr>
          <w:rFonts w:eastAsia="Times New Roman"/>
          <w:sz w:val="24"/>
          <w:szCs w:val="24"/>
          <w:lang w:val="et-EE" w:eastAsia="en-GB"/>
        </w:rPr>
        <w:t xml:space="preserve"> ega ole planeerinud arutada laiemat näidustatud populatsiooni. </w:t>
      </w:r>
    </w:p>
    <w:p w14:paraId="0F46205A" w14:textId="35B0AF37" w:rsidR="00655DC5" w:rsidRDefault="00655DC5" w:rsidP="00505961">
      <w:pPr>
        <w:pStyle w:val="ListParagraph"/>
        <w:numPr>
          <w:ilvl w:val="0"/>
          <w:numId w:val="30"/>
        </w:numPr>
        <w:spacing w:after="0" w:line="240" w:lineRule="auto"/>
        <w:contextualSpacing/>
        <w:jc w:val="both"/>
        <w:rPr>
          <w:rFonts w:eastAsia="Times New Roman"/>
          <w:sz w:val="24"/>
          <w:szCs w:val="24"/>
          <w:lang w:val="et-EE" w:eastAsia="en-GB"/>
        </w:rPr>
      </w:pPr>
      <w:r w:rsidRPr="00505961">
        <w:rPr>
          <w:rFonts w:eastAsia="Times New Roman"/>
          <w:sz w:val="24"/>
          <w:szCs w:val="24"/>
          <w:lang w:val="et-EE" w:eastAsia="en-GB"/>
        </w:rPr>
        <w:t>Komisjon on pneumokokihaiguse vastu täiskasvanute vaktsineerimisel valinud ühe riski</w:t>
      </w:r>
      <w:r w:rsidR="00505961">
        <w:rPr>
          <w:rFonts w:eastAsia="Times New Roman"/>
          <w:sz w:val="24"/>
          <w:szCs w:val="24"/>
          <w:lang w:val="et-EE" w:eastAsia="en-GB"/>
        </w:rPr>
        <w:t xml:space="preserve"> </w:t>
      </w:r>
      <w:r w:rsidRPr="00505961">
        <w:rPr>
          <w:rFonts w:eastAsia="Times New Roman"/>
          <w:sz w:val="24"/>
          <w:szCs w:val="24"/>
          <w:lang w:val="et-EE" w:eastAsia="en-GB"/>
        </w:rPr>
        <w:t>põhise lähenemise (pikk detailne riskigruppide nimekiri), arutamata komisjonis, et teiste maade korral on näidatud riskipõhise lähenemisega madalamat hõlmatust kui lihtsama vanusepõhise lähenemisega. Samuti arutamata, et mitme üksiku riski koosesinemisel (näiteks kõrge vanus ja üks keskmise riski faktor) on isiku risk ja kasu vaktsineerimisest kokkuvõttes kõrge.</w:t>
      </w:r>
    </w:p>
    <w:p w14:paraId="7B54D99E" w14:textId="77777777" w:rsidR="00E669C9" w:rsidRPr="00E669C9" w:rsidRDefault="00E669C9" w:rsidP="00E669C9">
      <w:pPr>
        <w:spacing w:after="0" w:line="240" w:lineRule="auto"/>
        <w:ind w:left="360"/>
        <w:contextualSpacing/>
        <w:jc w:val="both"/>
        <w:rPr>
          <w:rFonts w:eastAsia="Times New Roman"/>
          <w:sz w:val="24"/>
          <w:szCs w:val="24"/>
          <w:lang w:eastAsia="en-GB"/>
        </w:rPr>
      </w:pPr>
    </w:p>
    <w:p w14:paraId="78ED6A98" w14:textId="77777777" w:rsidR="00655DC5" w:rsidRPr="00505961" w:rsidRDefault="00655DC5" w:rsidP="00505961">
      <w:pPr>
        <w:pStyle w:val="ListParagraph"/>
        <w:numPr>
          <w:ilvl w:val="0"/>
          <w:numId w:val="30"/>
        </w:numPr>
        <w:spacing w:after="0" w:line="240" w:lineRule="auto"/>
        <w:contextualSpacing/>
        <w:jc w:val="both"/>
        <w:rPr>
          <w:rFonts w:eastAsia="Times New Roman"/>
          <w:sz w:val="24"/>
          <w:szCs w:val="24"/>
          <w:lang w:val="et-EE" w:eastAsia="en-GB"/>
        </w:rPr>
      </w:pPr>
      <w:r w:rsidRPr="00505961">
        <w:rPr>
          <w:rFonts w:eastAsia="Times New Roman"/>
          <w:sz w:val="24"/>
          <w:szCs w:val="24"/>
          <w:lang w:val="et-EE" w:eastAsia="en-GB"/>
        </w:rPr>
        <w:lastRenderedPageBreak/>
        <w:t>Komisjon ei ole arutanud 19-26 aasta vanuste noorte HPV vastu vaktsineerimist, samal ajal kui Eestile eeskujuks olevad Iirimaa, Inglismaa, Kanada, Austraalia ja teised maad on selle aastaid tagasi ellu viinud (väiksed maaspetsiifilised erisused detailides).</w:t>
      </w:r>
    </w:p>
    <w:p w14:paraId="35981CCD" w14:textId="77777777" w:rsidR="00950D55" w:rsidRPr="00E669C9" w:rsidRDefault="00950D55" w:rsidP="00E669C9">
      <w:pPr>
        <w:spacing w:after="0" w:line="240" w:lineRule="auto"/>
        <w:contextualSpacing/>
        <w:jc w:val="both"/>
        <w:rPr>
          <w:rFonts w:eastAsia="Times New Roman"/>
          <w:sz w:val="24"/>
          <w:szCs w:val="24"/>
          <w:lang w:eastAsia="en-GB"/>
        </w:rPr>
      </w:pPr>
    </w:p>
    <w:p w14:paraId="6BC315DF" w14:textId="24BF97A4" w:rsidR="0045528C" w:rsidRPr="00505961" w:rsidRDefault="00BF44BD"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 xml:space="preserve">Teeme ettepaneku </w:t>
      </w:r>
      <w:r w:rsidR="00B45D30">
        <w:rPr>
          <w:rFonts w:eastAsia="Times New Roman"/>
          <w:sz w:val="24"/>
          <w:szCs w:val="24"/>
          <w:lang w:eastAsia="en-GB"/>
        </w:rPr>
        <w:t>n</w:t>
      </w:r>
      <w:r w:rsidRPr="00505961">
        <w:rPr>
          <w:rFonts w:eastAsia="Times New Roman"/>
          <w:sz w:val="24"/>
          <w:szCs w:val="24"/>
          <w:lang w:eastAsia="en-GB"/>
        </w:rPr>
        <w:t xml:space="preserve">akkushaiguste ennetamise ja tõrje seaduses sätestada </w:t>
      </w:r>
      <w:r w:rsidR="00B45D30" w:rsidRPr="00505961">
        <w:rPr>
          <w:rFonts w:eastAsia="Times New Roman"/>
          <w:sz w:val="24"/>
          <w:szCs w:val="24"/>
          <w:lang w:eastAsia="en-GB"/>
        </w:rPr>
        <w:t>immuunoprofülaktika</w:t>
      </w:r>
      <w:r w:rsidRPr="00505961">
        <w:rPr>
          <w:rFonts w:eastAsia="Times New Roman"/>
          <w:sz w:val="24"/>
          <w:szCs w:val="24"/>
          <w:lang w:eastAsia="en-GB"/>
        </w:rPr>
        <w:t xml:space="preserve"> ekspertkomisjoni moodustamise kord</w:t>
      </w:r>
      <w:r w:rsidR="001D1686" w:rsidRPr="00505961">
        <w:rPr>
          <w:rFonts w:eastAsia="Times New Roman"/>
          <w:sz w:val="24"/>
          <w:szCs w:val="24"/>
          <w:lang w:eastAsia="en-GB"/>
        </w:rPr>
        <w:t xml:space="preserve"> ja</w:t>
      </w:r>
      <w:r w:rsidRPr="00505961">
        <w:rPr>
          <w:rFonts w:eastAsia="Times New Roman"/>
          <w:sz w:val="24"/>
          <w:szCs w:val="24"/>
          <w:lang w:eastAsia="en-GB"/>
        </w:rPr>
        <w:t xml:space="preserve"> selle töökord </w:t>
      </w:r>
      <w:r w:rsidR="001D1686" w:rsidRPr="00505961">
        <w:rPr>
          <w:rFonts w:eastAsia="Times New Roman"/>
          <w:sz w:val="24"/>
          <w:szCs w:val="24"/>
          <w:lang w:eastAsia="en-GB"/>
        </w:rPr>
        <w:t xml:space="preserve">ning </w:t>
      </w:r>
      <w:r w:rsidRPr="00505961">
        <w:rPr>
          <w:rFonts w:eastAsia="Times New Roman"/>
          <w:sz w:val="24"/>
          <w:szCs w:val="24"/>
          <w:lang w:eastAsia="en-GB"/>
        </w:rPr>
        <w:t>immuniseerimiskava täiendamise kord.</w:t>
      </w:r>
    </w:p>
    <w:p w14:paraId="42101079" w14:textId="77777777" w:rsidR="001D1686" w:rsidRPr="00505961" w:rsidRDefault="001D1686" w:rsidP="00505961">
      <w:pPr>
        <w:spacing w:after="0" w:line="240" w:lineRule="auto"/>
        <w:contextualSpacing/>
        <w:jc w:val="both"/>
        <w:rPr>
          <w:rFonts w:eastAsia="Times New Roman"/>
          <w:sz w:val="24"/>
          <w:szCs w:val="24"/>
          <w:lang w:eastAsia="en-GB"/>
        </w:rPr>
      </w:pPr>
    </w:p>
    <w:p w14:paraId="42AB0CF4" w14:textId="77777777" w:rsidR="001D1686" w:rsidRDefault="001D1686"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 xml:space="preserve">Immuniseerimise hõlmatuse parendamiseks tehtud ettepanekud </w:t>
      </w:r>
      <w:proofErr w:type="spellStart"/>
      <w:r w:rsidRPr="00505961">
        <w:rPr>
          <w:rFonts w:eastAsia="Times New Roman"/>
          <w:sz w:val="24"/>
          <w:szCs w:val="24"/>
          <w:lang w:eastAsia="en-GB"/>
        </w:rPr>
        <w:t>VTKs</w:t>
      </w:r>
      <w:proofErr w:type="spellEnd"/>
      <w:r w:rsidRPr="00505961">
        <w:rPr>
          <w:rFonts w:eastAsia="Times New Roman"/>
          <w:sz w:val="24"/>
          <w:szCs w:val="24"/>
          <w:lang w:eastAsia="en-GB"/>
        </w:rPr>
        <w:t xml:space="preserve"> ei kaasa digilahenduste loomist, nt patsiendile Terviseportaalist meeldetuletused revaktsineerimisele.</w:t>
      </w:r>
    </w:p>
    <w:p w14:paraId="76AA5DA4" w14:textId="77777777" w:rsidR="00B45D30" w:rsidRPr="00505961" w:rsidRDefault="00B45D30" w:rsidP="00505961">
      <w:pPr>
        <w:spacing w:after="0" w:line="240" w:lineRule="auto"/>
        <w:contextualSpacing/>
        <w:jc w:val="both"/>
        <w:rPr>
          <w:rFonts w:eastAsia="Times New Roman"/>
          <w:sz w:val="24"/>
          <w:szCs w:val="24"/>
          <w:lang w:eastAsia="en-GB"/>
        </w:rPr>
      </w:pPr>
    </w:p>
    <w:p w14:paraId="371CB805" w14:textId="00D75FDB" w:rsidR="001D1686" w:rsidRPr="00505961" w:rsidRDefault="001D1686"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Ühtlasi soovime juhtida tähelepanu andmete kasutusele</w:t>
      </w:r>
      <w:r w:rsidR="00B45D30">
        <w:rPr>
          <w:rFonts w:eastAsia="Times New Roman"/>
          <w:sz w:val="24"/>
          <w:szCs w:val="24"/>
          <w:lang w:eastAsia="en-GB"/>
        </w:rPr>
        <w:t xml:space="preserve"> </w:t>
      </w:r>
      <w:r w:rsidRPr="00505961">
        <w:rPr>
          <w:rFonts w:eastAsia="Times New Roman"/>
          <w:sz w:val="24"/>
          <w:szCs w:val="24"/>
          <w:lang w:eastAsia="en-GB"/>
        </w:rPr>
        <w:t>- kas ja kuidas neid kasutatakse hõlmatuse analüüsimiseks ja edasiste tegevuste planeerimisel.</w:t>
      </w:r>
    </w:p>
    <w:p w14:paraId="44F0D06E" w14:textId="77777777" w:rsidR="001D1686" w:rsidRPr="00505961" w:rsidRDefault="001D1686" w:rsidP="00505961">
      <w:pPr>
        <w:spacing w:after="0" w:line="240" w:lineRule="auto"/>
        <w:contextualSpacing/>
        <w:jc w:val="both"/>
        <w:rPr>
          <w:rFonts w:eastAsia="Times New Roman"/>
          <w:sz w:val="24"/>
          <w:szCs w:val="24"/>
          <w:lang w:eastAsia="en-GB"/>
        </w:rPr>
      </w:pPr>
    </w:p>
    <w:p w14:paraId="2A421294" w14:textId="77777777" w:rsidR="001D1686" w:rsidRPr="00505961" w:rsidRDefault="001D1686" w:rsidP="00505961">
      <w:pPr>
        <w:spacing w:after="0" w:line="240" w:lineRule="auto"/>
        <w:contextualSpacing/>
        <w:jc w:val="both"/>
        <w:rPr>
          <w:rFonts w:eastAsia="Times New Roman"/>
          <w:sz w:val="24"/>
          <w:szCs w:val="24"/>
          <w:lang w:eastAsia="en-GB"/>
        </w:rPr>
      </w:pPr>
    </w:p>
    <w:p w14:paraId="485797C2" w14:textId="77777777" w:rsidR="00512123" w:rsidRPr="00505961" w:rsidRDefault="00512123" w:rsidP="00505961">
      <w:pPr>
        <w:spacing w:after="0" w:line="240" w:lineRule="auto"/>
        <w:contextualSpacing/>
        <w:jc w:val="both"/>
        <w:rPr>
          <w:rFonts w:eastAsia="Times New Roman"/>
          <w:sz w:val="24"/>
          <w:szCs w:val="24"/>
          <w:lang w:eastAsia="en-GB"/>
        </w:rPr>
      </w:pPr>
    </w:p>
    <w:p w14:paraId="2C834B86" w14:textId="77777777" w:rsidR="0045528C" w:rsidRPr="00505961" w:rsidRDefault="0045528C" w:rsidP="00505961">
      <w:pPr>
        <w:spacing w:after="0" w:line="240" w:lineRule="auto"/>
        <w:contextualSpacing/>
        <w:jc w:val="both"/>
        <w:rPr>
          <w:rFonts w:eastAsia="Times New Roman"/>
          <w:sz w:val="24"/>
          <w:szCs w:val="24"/>
          <w:lang w:eastAsia="en-GB"/>
        </w:rPr>
      </w:pPr>
    </w:p>
    <w:p w14:paraId="43F528F3" w14:textId="19575E3D" w:rsidR="0045528C" w:rsidRPr="00505961" w:rsidRDefault="0045528C"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Lugupidamisega</w:t>
      </w:r>
    </w:p>
    <w:p w14:paraId="2F30C0E1" w14:textId="77777777" w:rsidR="0045528C" w:rsidRPr="00505961" w:rsidRDefault="0045528C"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Riho Tapfer</w:t>
      </w:r>
    </w:p>
    <w:p w14:paraId="7C643FF7" w14:textId="77777777" w:rsidR="0045528C" w:rsidRPr="00505961" w:rsidRDefault="0045528C" w:rsidP="00505961">
      <w:pPr>
        <w:spacing w:after="0" w:line="240" w:lineRule="auto"/>
        <w:contextualSpacing/>
        <w:jc w:val="both"/>
        <w:rPr>
          <w:rFonts w:eastAsia="Times New Roman"/>
          <w:sz w:val="24"/>
          <w:szCs w:val="24"/>
          <w:lang w:eastAsia="en-GB"/>
        </w:rPr>
      </w:pPr>
    </w:p>
    <w:p w14:paraId="7F4A0CAF" w14:textId="327BD562" w:rsidR="0045528C" w:rsidRPr="00505961" w:rsidRDefault="0045528C" w:rsidP="00505961">
      <w:pPr>
        <w:spacing w:after="0" w:line="240" w:lineRule="auto"/>
        <w:contextualSpacing/>
        <w:jc w:val="both"/>
        <w:rPr>
          <w:rFonts w:eastAsia="Times New Roman"/>
          <w:sz w:val="24"/>
          <w:szCs w:val="24"/>
          <w:lang w:eastAsia="en-GB"/>
        </w:rPr>
      </w:pPr>
      <w:r w:rsidRPr="00505961">
        <w:rPr>
          <w:rFonts w:eastAsia="Times New Roman"/>
          <w:sz w:val="24"/>
          <w:szCs w:val="24"/>
          <w:lang w:eastAsia="en-GB"/>
        </w:rPr>
        <w:t>Ravimitootjate liidu juhataja</w:t>
      </w:r>
    </w:p>
    <w:p w14:paraId="5A55CB3F" w14:textId="77777777" w:rsidR="0045528C" w:rsidRPr="00505961" w:rsidRDefault="0045528C" w:rsidP="00505961">
      <w:pPr>
        <w:jc w:val="both"/>
        <w:rPr>
          <w:sz w:val="24"/>
          <w:szCs w:val="24"/>
        </w:rPr>
      </w:pPr>
    </w:p>
    <w:p w14:paraId="7C5900A4" w14:textId="7D7A95A6" w:rsidR="0045528C" w:rsidRPr="00505961" w:rsidRDefault="0045528C" w:rsidP="00505961">
      <w:pPr>
        <w:tabs>
          <w:tab w:val="left" w:pos="7504"/>
        </w:tabs>
        <w:jc w:val="both"/>
        <w:rPr>
          <w:sz w:val="24"/>
          <w:szCs w:val="24"/>
        </w:rPr>
      </w:pPr>
      <w:r w:rsidRPr="00505961">
        <w:rPr>
          <w:sz w:val="24"/>
          <w:szCs w:val="24"/>
        </w:rPr>
        <w:tab/>
      </w:r>
    </w:p>
    <w:sectPr w:rsidR="0045528C" w:rsidRPr="00505961" w:rsidSect="0094675C">
      <w:headerReference w:type="default" r:id="rId8"/>
      <w:footerReference w:type="default" r:id="rId9"/>
      <w:headerReference w:type="first" r:id="rId10"/>
      <w:footerReference w:type="first" r:id="rId11"/>
      <w:pgSz w:w="11906" w:h="16838"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3307E" w14:textId="77777777" w:rsidR="00E73F50" w:rsidRDefault="00E73F50">
      <w:pPr>
        <w:spacing w:after="0" w:line="240" w:lineRule="auto"/>
      </w:pPr>
      <w:r>
        <w:separator/>
      </w:r>
    </w:p>
  </w:endnote>
  <w:endnote w:type="continuationSeparator" w:id="0">
    <w:p w14:paraId="3A5D7B54" w14:textId="77777777" w:rsidR="00E73F50" w:rsidRDefault="00E7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921D" w14:textId="3A3450E1" w:rsidR="0045528C" w:rsidRDefault="0045528C" w:rsidP="0045528C">
    <w:pPr>
      <w:pStyle w:val="Footer"/>
    </w:pPr>
    <w:r w:rsidRPr="006400D7">
      <w:rPr>
        <w:color w:val="auto"/>
      </w:rPr>
      <w:t>MTÜ Ravimitootjate Lii</w:t>
    </w:r>
    <w:r>
      <w:rPr>
        <w:color w:val="auto"/>
      </w:rPr>
      <w:t>t</w:t>
    </w:r>
    <w:r>
      <w:rPr>
        <w:color w:val="auto"/>
      </w:rPr>
      <w:tab/>
    </w:r>
    <w:r>
      <w:tab/>
      <w:t>E-</w:t>
    </w:r>
    <w:r w:rsidRPr="002C5069">
      <w:t xml:space="preserve">mail: </w:t>
    </w:r>
    <w:hyperlink r:id="rId1" w:history="1">
      <w:r w:rsidRPr="009E6137">
        <w:rPr>
          <w:rStyle w:val="Hyperlink"/>
          <w:color w:val="0000FF"/>
        </w:rPr>
        <w:t>info@rtl.ee</w:t>
      </w:r>
    </w:hyperlink>
    <w:r>
      <w:t xml:space="preserve"> </w:t>
    </w:r>
    <w:r w:rsidRPr="002C5069">
      <w:t xml:space="preserve"> </w:t>
    </w:r>
  </w:p>
  <w:p w14:paraId="21771AE2" w14:textId="642FB989" w:rsidR="0045528C" w:rsidRDefault="0045528C" w:rsidP="0045528C">
    <w:pPr>
      <w:pStyle w:val="Footer"/>
    </w:pPr>
    <w:r>
      <w:t>Hobujaama 4</w:t>
    </w:r>
    <w:r>
      <w:tab/>
    </w:r>
    <w:r>
      <w:tab/>
    </w:r>
    <w:proofErr w:type="spellStart"/>
    <w:r>
      <w:t>R</w:t>
    </w:r>
    <w:r w:rsidRPr="002C5069">
      <w:t>eg</w:t>
    </w:r>
    <w:proofErr w:type="spellEnd"/>
    <w:r w:rsidRPr="002C5069">
      <w:t xml:space="preserve"> nr: 80004437</w:t>
    </w:r>
  </w:p>
  <w:p w14:paraId="25FBC1EE" w14:textId="3C5004DE" w:rsidR="00DD0F9F" w:rsidRDefault="0045528C" w:rsidP="0045528C">
    <w:pPr>
      <w:pStyle w:val="Footer"/>
    </w:pPr>
    <w:r>
      <w:t>10151 Tallinn</w:t>
    </w:r>
  </w:p>
  <w:p w14:paraId="73F0A12A" w14:textId="0B528A1F" w:rsidR="00423E2B" w:rsidRPr="00B40CFD" w:rsidRDefault="00423E2B">
    <w:pPr>
      <w:spacing w:after="0" w:line="240" w:lineRule="auto"/>
      <w:rPr>
        <w:color w:val="215868" w:themeColor="accent5"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A114" w14:textId="5B024A11" w:rsidR="002C5069" w:rsidRDefault="006400D7" w:rsidP="006400D7">
    <w:pPr>
      <w:pStyle w:val="Footer"/>
    </w:pPr>
    <w:r w:rsidRPr="006400D7">
      <w:rPr>
        <w:color w:val="auto"/>
      </w:rPr>
      <w:t>MTÜ Ravimitootjate Lii</w:t>
    </w:r>
    <w:r w:rsidR="002C5069">
      <w:rPr>
        <w:color w:val="auto"/>
      </w:rPr>
      <w:t>t</w:t>
    </w:r>
    <w:r w:rsidR="002C5069">
      <w:rPr>
        <w:color w:val="auto"/>
      </w:rPr>
      <w:tab/>
    </w:r>
    <w:r>
      <w:tab/>
    </w:r>
    <w:r w:rsidR="0045528C">
      <w:t>E-</w:t>
    </w:r>
    <w:r w:rsidR="002C5069" w:rsidRPr="002C5069">
      <w:t xml:space="preserve">mail: </w:t>
    </w:r>
    <w:hyperlink r:id="rId1" w:history="1">
      <w:r w:rsidR="009E6137" w:rsidRPr="009E6137">
        <w:rPr>
          <w:rStyle w:val="Hyperlink"/>
          <w:color w:val="0000FF"/>
        </w:rPr>
        <w:t>info@rtl.ee</w:t>
      </w:r>
    </w:hyperlink>
    <w:r w:rsidR="009E6137">
      <w:t xml:space="preserve"> </w:t>
    </w:r>
    <w:r w:rsidR="002C5069" w:rsidRPr="002C5069">
      <w:t xml:space="preserve"> </w:t>
    </w:r>
  </w:p>
  <w:p w14:paraId="294641F8" w14:textId="13713C0D" w:rsidR="006400D7" w:rsidRDefault="006400D7" w:rsidP="006400D7">
    <w:pPr>
      <w:pStyle w:val="Footer"/>
    </w:pPr>
    <w:r>
      <w:t>Hobujaama 4</w:t>
    </w:r>
    <w:r>
      <w:tab/>
    </w:r>
    <w:r w:rsidR="002C5069">
      <w:tab/>
    </w:r>
    <w:proofErr w:type="spellStart"/>
    <w:r w:rsidR="0045528C">
      <w:t>R</w:t>
    </w:r>
    <w:r w:rsidR="002C5069" w:rsidRPr="002C5069">
      <w:t>eg</w:t>
    </w:r>
    <w:proofErr w:type="spellEnd"/>
    <w:r w:rsidR="002C5069" w:rsidRPr="002C5069">
      <w:t xml:space="preserve"> nr: 80004437</w:t>
    </w:r>
  </w:p>
  <w:p w14:paraId="361CAC7F" w14:textId="74C037DE" w:rsidR="00423E2B" w:rsidRDefault="006400D7" w:rsidP="006400D7">
    <w:pPr>
      <w:pStyle w:val="Footer"/>
    </w:pPr>
    <w:r>
      <w:t>10151 Tallinn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F741" w14:textId="77777777" w:rsidR="00E73F50" w:rsidRDefault="00E73F50">
      <w:pPr>
        <w:spacing w:after="0" w:line="240" w:lineRule="auto"/>
      </w:pPr>
      <w:r>
        <w:separator/>
      </w:r>
    </w:p>
  </w:footnote>
  <w:footnote w:type="continuationSeparator" w:id="0">
    <w:p w14:paraId="19A02B56" w14:textId="77777777" w:rsidR="00E73F50" w:rsidRDefault="00E7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9894" w14:textId="77777777" w:rsidR="00423E2B" w:rsidRDefault="00423E2B" w:rsidP="00095EC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4BD7" w14:textId="77777777" w:rsidR="00423E2B" w:rsidRDefault="00423E2B" w:rsidP="00DD0F9F">
    <w:pPr>
      <w:pStyle w:val="Header"/>
      <w:tabs>
        <w:tab w:val="clear" w:pos="9406"/>
        <w:tab w:val="right" w:pos="8627"/>
      </w:tabs>
      <w:jc w:val="right"/>
    </w:pPr>
    <w:r>
      <w:rPr>
        <w:noProof/>
        <w:lang w:eastAsia="en-US"/>
      </w:rPr>
      <w:drawing>
        <wp:inline distT="0" distB="0" distL="0" distR="0" wp14:anchorId="447C2AA7" wp14:editId="415DF353">
          <wp:extent cx="3684270" cy="55816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3684270" cy="55816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4B34"/>
    <w:multiLevelType w:val="hybridMultilevel"/>
    <w:tmpl w:val="81180F56"/>
    <w:lvl w:ilvl="0" w:tplc="CA7E00DC">
      <w:numFmt w:val="bullet"/>
      <w:lvlText w:val="-"/>
      <w:lvlJc w:val="left"/>
      <w:pPr>
        <w:ind w:left="360" w:hanging="360"/>
      </w:pPr>
      <w:rPr>
        <w:rFonts w:ascii="Calibri" w:eastAsia="Calibri" w:hAnsi="Calibri" w:cs="Calibri" w:hint="default"/>
      </w:rPr>
    </w:lvl>
    <w:lvl w:ilvl="1" w:tplc="C67065D0">
      <w:numFmt w:val="bullet"/>
      <w:lvlText w:val="•"/>
      <w:lvlJc w:val="left"/>
      <w:pPr>
        <w:ind w:left="1080" w:hanging="360"/>
      </w:pPr>
      <w:rPr>
        <w:rFonts w:ascii="Calibri" w:eastAsia="Calibri" w:hAnsi="Calibri" w:cs="Calibri"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10A71E9"/>
    <w:multiLevelType w:val="hybridMultilevel"/>
    <w:tmpl w:val="854C201A"/>
    <w:styleLink w:val="ImportedStyle3"/>
    <w:lvl w:ilvl="0" w:tplc="05D4F1B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044EA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CAB5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02CBA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E89F4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40030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CF27A">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F626C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6B69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BA5C6D"/>
    <w:multiLevelType w:val="hybridMultilevel"/>
    <w:tmpl w:val="419C847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53D7726"/>
    <w:multiLevelType w:val="hybridMultilevel"/>
    <w:tmpl w:val="9FC24F0E"/>
    <w:numStyleLink w:val="ImportedStyle2"/>
  </w:abstractNum>
  <w:abstractNum w:abstractNumId="4" w15:restartNumberingAfterBreak="0">
    <w:nsid w:val="166608C6"/>
    <w:multiLevelType w:val="multilevel"/>
    <w:tmpl w:val="9B80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73885"/>
    <w:multiLevelType w:val="hybridMultilevel"/>
    <w:tmpl w:val="0D16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74E68"/>
    <w:multiLevelType w:val="hybridMultilevel"/>
    <w:tmpl w:val="FEE6464A"/>
    <w:numStyleLink w:val="ImportedStyle1"/>
  </w:abstractNum>
  <w:abstractNum w:abstractNumId="7" w15:restartNumberingAfterBreak="0">
    <w:nsid w:val="202314F6"/>
    <w:multiLevelType w:val="hybridMultilevel"/>
    <w:tmpl w:val="99AE50F8"/>
    <w:lvl w:ilvl="0" w:tplc="CA7E00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E853F1"/>
    <w:multiLevelType w:val="hybridMultilevel"/>
    <w:tmpl w:val="87309FBC"/>
    <w:numStyleLink w:val="ImportedStyle4"/>
  </w:abstractNum>
  <w:abstractNum w:abstractNumId="9" w15:restartNumberingAfterBreak="0">
    <w:nsid w:val="2CEE53E9"/>
    <w:multiLevelType w:val="multilevel"/>
    <w:tmpl w:val="D180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E4F86"/>
    <w:multiLevelType w:val="hybridMultilevel"/>
    <w:tmpl w:val="0B9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00089"/>
    <w:multiLevelType w:val="hybridMultilevel"/>
    <w:tmpl w:val="854C201A"/>
    <w:numStyleLink w:val="ImportedStyle3"/>
  </w:abstractNum>
  <w:abstractNum w:abstractNumId="12" w15:restartNumberingAfterBreak="0">
    <w:nsid w:val="39E82FE0"/>
    <w:multiLevelType w:val="hybridMultilevel"/>
    <w:tmpl w:val="9FC24F0E"/>
    <w:styleLink w:val="ImportedStyle2"/>
    <w:lvl w:ilvl="0" w:tplc="41AE0DAA">
      <w:start w:val="1"/>
      <w:numFmt w:val="decimal"/>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C9CF6">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94F2C2">
      <w:start w:val="1"/>
      <w:numFmt w:val="lowerRoman"/>
      <w:lvlText w:val="%3."/>
      <w:lvlJc w:val="left"/>
      <w:pPr>
        <w:ind w:left="178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0FC04">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CE2970">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82950">
      <w:start w:val="1"/>
      <w:numFmt w:val="lowerRoman"/>
      <w:lvlText w:val="%6."/>
      <w:lvlJc w:val="left"/>
      <w:pPr>
        <w:ind w:left="394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4F65E">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D28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2A1A">
      <w:start w:val="1"/>
      <w:numFmt w:val="lowerRoman"/>
      <w:lvlText w:val="%9."/>
      <w:lvlJc w:val="left"/>
      <w:pPr>
        <w:ind w:left="610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D87EA0"/>
    <w:multiLevelType w:val="hybridMultilevel"/>
    <w:tmpl w:val="7A4AD77A"/>
    <w:lvl w:ilvl="0" w:tplc="B6382936">
      <w:start w:val="5"/>
      <w:numFmt w:val="bullet"/>
      <w:lvlText w:val="-"/>
      <w:lvlJc w:val="left"/>
      <w:pPr>
        <w:ind w:left="720" w:hanging="360"/>
      </w:pPr>
      <w:rPr>
        <w:rFonts w:ascii="Calibri" w:eastAsia="Times New Roman" w:hAnsi="Calibri"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76A8E"/>
    <w:multiLevelType w:val="hybridMultilevel"/>
    <w:tmpl w:val="8B9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93A40"/>
    <w:multiLevelType w:val="hybridMultilevel"/>
    <w:tmpl w:val="C49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41AF9"/>
    <w:multiLevelType w:val="hybridMultilevel"/>
    <w:tmpl w:val="CEF2A974"/>
    <w:lvl w:ilvl="0" w:tplc="31A637B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46D1917"/>
    <w:multiLevelType w:val="hybridMultilevel"/>
    <w:tmpl w:val="574A226E"/>
    <w:lvl w:ilvl="0" w:tplc="EC8AF81A">
      <w:start w:val="1"/>
      <w:numFmt w:val="bullet"/>
      <w:lvlText w:val=""/>
      <w:lvlJc w:val="left"/>
      <w:pPr>
        <w:ind w:left="785"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AAD65C">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4EFD54">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DEE30C">
      <w:start w:val="1"/>
      <w:numFmt w:val="bullet"/>
      <w:lvlText w:val="•"/>
      <w:lvlJc w:val="left"/>
      <w:pPr>
        <w:ind w:left="29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8D276">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63B0C">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642A8">
      <w:start w:val="1"/>
      <w:numFmt w:val="bullet"/>
      <w:lvlText w:val="•"/>
      <w:lvlJc w:val="left"/>
      <w:pPr>
        <w:ind w:left="51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1ABB6C">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12F5F6">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604229E"/>
    <w:multiLevelType w:val="hybridMultilevel"/>
    <w:tmpl w:val="950C51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C306FB7"/>
    <w:multiLevelType w:val="hybridMultilevel"/>
    <w:tmpl w:val="276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B6BF9"/>
    <w:multiLevelType w:val="hybridMultilevel"/>
    <w:tmpl w:val="EE5A768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6AF334DD"/>
    <w:multiLevelType w:val="hybridMultilevel"/>
    <w:tmpl w:val="87309FBC"/>
    <w:styleLink w:val="ImportedStyle4"/>
    <w:lvl w:ilvl="0" w:tplc="6E201BB2">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7E2E7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1E266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56C51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CC14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1EC60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23D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2F1D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6FCA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32A59DA"/>
    <w:multiLevelType w:val="hybridMultilevel"/>
    <w:tmpl w:val="AD80B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C650FB"/>
    <w:multiLevelType w:val="multilevel"/>
    <w:tmpl w:val="F536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527B8"/>
    <w:multiLevelType w:val="hybridMultilevel"/>
    <w:tmpl w:val="E68E6F36"/>
    <w:lvl w:ilvl="0" w:tplc="F74E2396">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DCF4E8B"/>
    <w:multiLevelType w:val="hybridMultilevel"/>
    <w:tmpl w:val="FEE6464A"/>
    <w:styleLink w:val="ImportedStyle1"/>
    <w:lvl w:ilvl="0" w:tplc="D3F06038">
      <w:start w:val="1"/>
      <w:numFmt w:val="upperRoman"/>
      <w:lvlText w:val="%1."/>
      <w:lvlJc w:val="left"/>
      <w:pPr>
        <w:ind w:left="851" w:hanging="8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0ED566">
      <w:start w:val="1"/>
      <w:numFmt w:val="lowerLetter"/>
      <w:lvlText w:val="%2."/>
      <w:lvlJc w:val="left"/>
      <w:pPr>
        <w:ind w:left="12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2E9F0">
      <w:start w:val="1"/>
      <w:numFmt w:val="lowerRoman"/>
      <w:lvlText w:val="%3."/>
      <w:lvlJc w:val="left"/>
      <w:pPr>
        <w:ind w:left="193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8AC4A">
      <w:start w:val="1"/>
      <w:numFmt w:val="decimal"/>
      <w:lvlText w:val="%4."/>
      <w:lvlJc w:val="left"/>
      <w:pPr>
        <w:ind w:left="265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8511E">
      <w:start w:val="1"/>
      <w:numFmt w:val="lowerLetter"/>
      <w:lvlText w:val="%5."/>
      <w:lvlJc w:val="left"/>
      <w:pPr>
        <w:ind w:left="337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24210">
      <w:start w:val="1"/>
      <w:numFmt w:val="lowerRoman"/>
      <w:lvlText w:val="%6."/>
      <w:lvlJc w:val="left"/>
      <w:pPr>
        <w:ind w:left="409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6A784">
      <w:start w:val="1"/>
      <w:numFmt w:val="decimal"/>
      <w:lvlText w:val="%7."/>
      <w:lvlJc w:val="left"/>
      <w:pPr>
        <w:ind w:left="48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AD8DA">
      <w:start w:val="1"/>
      <w:numFmt w:val="lowerLetter"/>
      <w:lvlText w:val="%8."/>
      <w:lvlJc w:val="left"/>
      <w:pPr>
        <w:ind w:left="553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8C9E0">
      <w:start w:val="1"/>
      <w:numFmt w:val="lowerRoman"/>
      <w:lvlText w:val="%9."/>
      <w:lvlJc w:val="left"/>
      <w:pPr>
        <w:ind w:left="625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21140B"/>
    <w:multiLevelType w:val="hybridMultilevel"/>
    <w:tmpl w:val="232E0290"/>
    <w:lvl w:ilvl="0" w:tplc="EC8AF81A">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C41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FEBA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8C7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AA8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88F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06CF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4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B469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75340254">
    <w:abstractNumId w:val="25"/>
  </w:num>
  <w:num w:numId="2" w16cid:durableId="943079888">
    <w:abstractNumId w:val="6"/>
  </w:num>
  <w:num w:numId="3" w16cid:durableId="1748190628">
    <w:abstractNumId w:val="12"/>
  </w:num>
  <w:num w:numId="4" w16cid:durableId="1225094709">
    <w:abstractNumId w:val="3"/>
  </w:num>
  <w:num w:numId="5" w16cid:durableId="336662591">
    <w:abstractNumId w:val="1"/>
  </w:num>
  <w:num w:numId="6" w16cid:durableId="1280987564">
    <w:abstractNumId w:val="11"/>
  </w:num>
  <w:num w:numId="7" w16cid:durableId="1126504976">
    <w:abstractNumId w:val="3"/>
    <w:lvlOverride w:ilvl="0">
      <w:startOverride w:val="2"/>
    </w:lvlOverride>
  </w:num>
  <w:num w:numId="8" w16cid:durableId="1991328725">
    <w:abstractNumId w:val="21"/>
  </w:num>
  <w:num w:numId="9" w16cid:durableId="247538977">
    <w:abstractNumId w:val="8"/>
  </w:num>
  <w:num w:numId="10" w16cid:durableId="1436095343">
    <w:abstractNumId w:val="3"/>
    <w:lvlOverride w:ilvl="0">
      <w:startOverride w:val="3"/>
    </w:lvlOverride>
  </w:num>
  <w:num w:numId="11" w16cid:durableId="1318655368">
    <w:abstractNumId w:val="6"/>
    <w:lvlOverride w:ilvl="0">
      <w:startOverride w:val="2"/>
    </w:lvlOverride>
  </w:num>
  <w:num w:numId="12" w16cid:durableId="124395877">
    <w:abstractNumId w:val="17"/>
  </w:num>
  <w:num w:numId="13" w16cid:durableId="210771902">
    <w:abstractNumId w:val="26"/>
  </w:num>
  <w:num w:numId="14" w16cid:durableId="1932348408">
    <w:abstractNumId w:val="13"/>
  </w:num>
  <w:num w:numId="15" w16cid:durableId="735477062">
    <w:abstractNumId w:val="10"/>
  </w:num>
  <w:num w:numId="16" w16cid:durableId="742025686">
    <w:abstractNumId w:val="22"/>
  </w:num>
  <w:num w:numId="17" w16cid:durableId="988947982">
    <w:abstractNumId w:val="0"/>
  </w:num>
  <w:num w:numId="18" w16cid:durableId="436215467">
    <w:abstractNumId w:val="7"/>
  </w:num>
  <w:num w:numId="19" w16cid:durableId="1484277669">
    <w:abstractNumId w:val="23"/>
  </w:num>
  <w:num w:numId="20" w16cid:durableId="891503886">
    <w:abstractNumId w:val="4"/>
  </w:num>
  <w:num w:numId="21" w16cid:durableId="274755286">
    <w:abstractNumId w:val="20"/>
  </w:num>
  <w:num w:numId="22" w16cid:durableId="1104576148">
    <w:abstractNumId w:val="2"/>
  </w:num>
  <w:num w:numId="23" w16cid:durableId="751390537">
    <w:abstractNumId w:val="16"/>
  </w:num>
  <w:num w:numId="24" w16cid:durableId="1777627520">
    <w:abstractNumId w:val="19"/>
  </w:num>
  <w:num w:numId="25" w16cid:durableId="1529759955">
    <w:abstractNumId w:val="24"/>
  </w:num>
  <w:num w:numId="26" w16cid:durableId="18817612">
    <w:abstractNumId w:val="18"/>
  </w:num>
  <w:num w:numId="27" w16cid:durableId="1246038388">
    <w:abstractNumId w:val="9"/>
  </w:num>
  <w:num w:numId="28" w16cid:durableId="1891570276">
    <w:abstractNumId w:val="15"/>
  </w:num>
  <w:num w:numId="29" w16cid:durableId="1020471562">
    <w:abstractNumId w:val="5"/>
  </w:num>
  <w:num w:numId="30" w16cid:durableId="745346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E7"/>
    <w:rsid w:val="00010880"/>
    <w:rsid w:val="000109E1"/>
    <w:rsid w:val="00016438"/>
    <w:rsid w:val="000308A2"/>
    <w:rsid w:val="00046FB1"/>
    <w:rsid w:val="000549B5"/>
    <w:rsid w:val="00055F05"/>
    <w:rsid w:val="000949F4"/>
    <w:rsid w:val="00095EC9"/>
    <w:rsid w:val="000B48E4"/>
    <w:rsid w:val="000B719F"/>
    <w:rsid w:val="000C112D"/>
    <w:rsid w:val="000C1CB1"/>
    <w:rsid w:val="000C3A2E"/>
    <w:rsid w:val="000D0817"/>
    <w:rsid w:val="000D1358"/>
    <w:rsid w:val="000E13A5"/>
    <w:rsid w:val="000E4B92"/>
    <w:rsid w:val="000E774C"/>
    <w:rsid w:val="000F3241"/>
    <w:rsid w:val="000F7207"/>
    <w:rsid w:val="000F7CA0"/>
    <w:rsid w:val="00103AC7"/>
    <w:rsid w:val="00104DA7"/>
    <w:rsid w:val="00113242"/>
    <w:rsid w:val="00116614"/>
    <w:rsid w:val="00123C79"/>
    <w:rsid w:val="001341FE"/>
    <w:rsid w:val="00141C22"/>
    <w:rsid w:val="00157014"/>
    <w:rsid w:val="00157B3A"/>
    <w:rsid w:val="0016185D"/>
    <w:rsid w:val="00167776"/>
    <w:rsid w:val="001705E7"/>
    <w:rsid w:val="00181AFA"/>
    <w:rsid w:val="00184A20"/>
    <w:rsid w:val="001D1686"/>
    <w:rsid w:val="001D3F01"/>
    <w:rsid w:val="00200025"/>
    <w:rsid w:val="00202F7C"/>
    <w:rsid w:val="0020424C"/>
    <w:rsid w:val="00210D1B"/>
    <w:rsid w:val="002128CF"/>
    <w:rsid w:val="00214760"/>
    <w:rsid w:val="0024681A"/>
    <w:rsid w:val="002550E6"/>
    <w:rsid w:val="00257524"/>
    <w:rsid w:val="00265FCD"/>
    <w:rsid w:val="00276A30"/>
    <w:rsid w:val="00277032"/>
    <w:rsid w:val="00284310"/>
    <w:rsid w:val="00287FA0"/>
    <w:rsid w:val="00293387"/>
    <w:rsid w:val="002B0518"/>
    <w:rsid w:val="002B4114"/>
    <w:rsid w:val="002C3FE2"/>
    <w:rsid w:val="002C5069"/>
    <w:rsid w:val="002C583B"/>
    <w:rsid w:val="002D7DEE"/>
    <w:rsid w:val="002F162E"/>
    <w:rsid w:val="002F209E"/>
    <w:rsid w:val="00300EFC"/>
    <w:rsid w:val="00323A75"/>
    <w:rsid w:val="00326D8D"/>
    <w:rsid w:val="003332E7"/>
    <w:rsid w:val="00335A32"/>
    <w:rsid w:val="00336B1B"/>
    <w:rsid w:val="003378C4"/>
    <w:rsid w:val="0034052C"/>
    <w:rsid w:val="00342A0A"/>
    <w:rsid w:val="00364060"/>
    <w:rsid w:val="00370CDD"/>
    <w:rsid w:val="00372521"/>
    <w:rsid w:val="0038719D"/>
    <w:rsid w:val="003A2A37"/>
    <w:rsid w:val="003A2F2E"/>
    <w:rsid w:val="003A5748"/>
    <w:rsid w:val="003A7464"/>
    <w:rsid w:val="003B4261"/>
    <w:rsid w:val="003B5F27"/>
    <w:rsid w:val="003E2D8B"/>
    <w:rsid w:val="003E5AD5"/>
    <w:rsid w:val="003E697D"/>
    <w:rsid w:val="003F6344"/>
    <w:rsid w:val="00411E0A"/>
    <w:rsid w:val="0041214F"/>
    <w:rsid w:val="00420B72"/>
    <w:rsid w:val="00422848"/>
    <w:rsid w:val="00423E2B"/>
    <w:rsid w:val="00454086"/>
    <w:rsid w:val="00454534"/>
    <w:rsid w:val="0045528C"/>
    <w:rsid w:val="00471052"/>
    <w:rsid w:val="0049260D"/>
    <w:rsid w:val="00497C7D"/>
    <w:rsid w:val="004A00FF"/>
    <w:rsid w:val="004A4137"/>
    <w:rsid w:val="004C3B47"/>
    <w:rsid w:val="004E1612"/>
    <w:rsid w:val="004E4660"/>
    <w:rsid w:val="004F0790"/>
    <w:rsid w:val="004F105D"/>
    <w:rsid w:val="004F4952"/>
    <w:rsid w:val="005031A9"/>
    <w:rsid w:val="00505961"/>
    <w:rsid w:val="00512123"/>
    <w:rsid w:val="00513A8B"/>
    <w:rsid w:val="00517536"/>
    <w:rsid w:val="005249AE"/>
    <w:rsid w:val="0054319E"/>
    <w:rsid w:val="00551B1F"/>
    <w:rsid w:val="00570AC2"/>
    <w:rsid w:val="0057663B"/>
    <w:rsid w:val="005856CE"/>
    <w:rsid w:val="00585D26"/>
    <w:rsid w:val="005878A5"/>
    <w:rsid w:val="00587C01"/>
    <w:rsid w:val="005A764B"/>
    <w:rsid w:val="005A7A7F"/>
    <w:rsid w:val="005B4356"/>
    <w:rsid w:val="005D0544"/>
    <w:rsid w:val="005E0823"/>
    <w:rsid w:val="005F2334"/>
    <w:rsid w:val="005F3A42"/>
    <w:rsid w:val="00617EF7"/>
    <w:rsid w:val="006214E1"/>
    <w:rsid w:val="00632305"/>
    <w:rsid w:val="00635457"/>
    <w:rsid w:val="0063755C"/>
    <w:rsid w:val="006400D7"/>
    <w:rsid w:val="006401B0"/>
    <w:rsid w:val="00640551"/>
    <w:rsid w:val="00641518"/>
    <w:rsid w:val="00655DC5"/>
    <w:rsid w:val="0065640C"/>
    <w:rsid w:val="00665E32"/>
    <w:rsid w:val="0067557E"/>
    <w:rsid w:val="00676517"/>
    <w:rsid w:val="00683B96"/>
    <w:rsid w:val="00686B48"/>
    <w:rsid w:val="006A57F9"/>
    <w:rsid w:val="006A5E07"/>
    <w:rsid w:val="006B00E9"/>
    <w:rsid w:val="006B029A"/>
    <w:rsid w:val="006B4ACF"/>
    <w:rsid w:val="006C6EEB"/>
    <w:rsid w:val="006D464E"/>
    <w:rsid w:val="006F0384"/>
    <w:rsid w:val="006F2788"/>
    <w:rsid w:val="00701379"/>
    <w:rsid w:val="007053F0"/>
    <w:rsid w:val="00750A8E"/>
    <w:rsid w:val="0075750E"/>
    <w:rsid w:val="00767E02"/>
    <w:rsid w:val="00773F09"/>
    <w:rsid w:val="00780B48"/>
    <w:rsid w:val="00783EF0"/>
    <w:rsid w:val="00784ACD"/>
    <w:rsid w:val="00790041"/>
    <w:rsid w:val="00796E5C"/>
    <w:rsid w:val="007A5031"/>
    <w:rsid w:val="007A6C51"/>
    <w:rsid w:val="007C04EC"/>
    <w:rsid w:val="007E3755"/>
    <w:rsid w:val="00803E23"/>
    <w:rsid w:val="00831C2B"/>
    <w:rsid w:val="00841BF6"/>
    <w:rsid w:val="00841FE4"/>
    <w:rsid w:val="0084206B"/>
    <w:rsid w:val="00850C3E"/>
    <w:rsid w:val="008551A3"/>
    <w:rsid w:val="0085590F"/>
    <w:rsid w:val="00857366"/>
    <w:rsid w:val="008636D5"/>
    <w:rsid w:val="008658B1"/>
    <w:rsid w:val="008979B8"/>
    <w:rsid w:val="00897EE5"/>
    <w:rsid w:val="008A1FA5"/>
    <w:rsid w:val="008B26CC"/>
    <w:rsid w:val="008C2C77"/>
    <w:rsid w:val="008D654C"/>
    <w:rsid w:val="008E708B"/>
    <w:rsid w:val="008F7560"/>
    <w:rsid w:val="009049AB"/>
    <w:rsid w:val="009128EC"/>
    <w:rsid w:val="009129D4"/>
    <w:rsid w:val="00913312"/>
    <w:rsid w:val="0091401A"/>
    <w:rsid w:val="00914ACE"/>
    <w:rsid w:val="009223CE"/>
    <w:rsid w:val="00925C79"/>
    <w:rsid w:val="00932377"/>
    <w:rsid w:val="00940CE3"/>
    <w:rsid w:val="00942394"/>
    <w:rsid w:val="0094675C"/>
    <w:rsid w:val="00950D55"/>
    <w:rsid w:val="0095548D"/>
    <w:rsid w:val="00963BFB"/>
    <w:rsid w:val="00967B61"/>
    <w:rsid w:val="009A7337"/>
    <w:rsid w:val="009B00B5"/>
    <w:rsid w:val="009B49AB"/>
    <w:rsid w:val="009B54EA"/>
    <w:rsid w:val="009C3105"/>
    <w:rsid w:val="009C4CD5"/>
    <w:rsid w:val="009C5E0C"/>
    <w:rsid w:val="009E6137"/>
    <w:rsid w:val="00A03BBF"/>
    <w:rsid w:val="00A05507"/>
    <w:rsid w:val="00A103CF"/>
    <w:rsid w:val="00A3510B"/>
    <w:rsid w:val="00A63747"/>
    <w:rsid w:val="00A64655"/>
    <w:rsid w:val="00A65389"/>
    <w:rsid w:val="00A6690A"/>
    <w:rsid w:val="00A92B32"/>
    <w:rsid w:val="00A93F12"/>
    <w:rsid w:val="00A94F7D"/>
    <w:rsid w:val="00AA54BB"/>
    <w:rsid w:val="00AA7DBD"/>
    <w:rsid w:val="00AA7FF8"/>
    <w:rsid w:val="00AB6309"/>
    <w:rsid w:val="00AB75CB"/>
    <w:rsid w:val="00AE275D"/>
    <w:rsid w:val="00AF6B8F"/>
    <w:rsid w:val="00B037BE"/>
    <w:rsid w:val="00B12609"/>
    <w:rsid w:val="00B30C43"/>
    <w:rsid w:val="00B40CFD"/>
    <w:rsid w:val="00B44409"/>
    <w:rsid w:val="00B45D30"/>
    <w:rsid w:val="00B5330E"/>
    <w:rsid w:val="00B557E5"/>
    <w:rsid w:val="00B637A2"/>
    <w:rsid w:val="00B8375F"/>
    <w:rsid w:val="00B87F53"/>
    <w:rsid w:val="00B92A13"/>
    <w:rsid w:val="00B92D33"/>
    <w:rsid w:val="00BA0354"/>
    <w:rsid w:val="00BA2B7B"/>
    <w:rsid w:val="00BA7562"/>
    <w:rsid w:val="00BA77CE"/>
    <w:rsid w:val="00BB25D9"/>
    <w:rsid w:val="00BB25FF"/>
    <w:rsid w:val="00BB3F96"/>
    <w:rsid w:val="00BB7D04"/>
    <w:rsid w:val="00BC6BCA"/>
    <w:rsid w:val="00BE7295"/>
    <w:rsid w:val="00BE7AFD"/>
    <w:rsid w:val="00BF44BD"/>
    <w:rsid w:val="00C03C70"/>
    <w:rsid w:val="00C041BB"/>
    <w:rsid w:val="00C06D8F"/>
    <w:rsid w:val="00C073D8"/>
    <w:rsid w:val="00C202E3"/>
    <w:rsid w:val="00C35502"/>
    <w:rsid w:val="00C43055"/>
    <w:rsid w:val="00C610A7"/>
    <w:rsid w:val="00C62D8B"/>
    <w:rsid w:val="00C73E2C"/>
    <w:rsid w:val="00C75D49"/>
    <w:rsid w:val="00C8525A"/>
    <w:rsid w:val="00C96FFE"/>
    <w:rsid w:val="00CB285E"/>
    <w:rsid w:val="00CB2A2E"/>
    <w:rsid w:val="00CC2588"/>
    <w:rsid w:val="00CD01F4"/>
    <w:rsid w:val="00CD7253"/>
    <w:rsid w:val="00CE1C17"/>
    <w:rsid w:val="00CE2E62"/>
    <w:rsid w:val="00CE31E3"/>
    <w:rsid w:val="00CE7A61"/>
    <w:rsid w:val="00D33C17"/>
    <w:rsid w:val="00D33CF1"/>
    <w:rsid w:val="00D44C48"/>
    <w:rsid w:val="00D50E6C"/>
    <w:rsid w:val="00D51C77"/>
    <w:rsid w:val="00D62546"/>
    <w:rsid w:val="00D63853"/>
    <w:rsid w:val="00D660E7"/>
    <w:rsid w:val="00D671CE"/>
    <w:rsid w:val="00D7185B"/>
    <w:rsid w:val="00D93AC8"/>
    <w:rsid w:val="00DA00E0"/>
    <w:rsid w:val="00DB335E"/>
    <w:rsid w:val="00DB7AB2"/>
    <w:rsid w:val="00DC01E7"/>
    <w:rsid w:val="00DC149E"/>
    <w:rsid w:val="00DC2B41"/>
    <w:rsid w:val="00DD0F9F"/>
    <w:rsid w:val="00DD4ED0"/>
    <w:rsid w:val="00DD5E5D"/>
    <w:rsid w:val="00DD623C"/>
    <w:rsid w:val="00DD6362"/>
    <w:rsid w:val="00DF7158"/>
    <w:rsid w:val="00E020F5"/>
    <w:rsid w:val="00E02BB8"/>
    <w:rsid w:val="00E142C2"/>
    <w:rsid w:val="00E2547E"/>
    <w:rsid w:val="00E25D96"/>
    <w:rsid w:val="00E311B8"/>
    <w:rsid w:val="00E43F14"/>
    <w:rsid w:val="00E47E32"/>
    <w:rsid w:val="00E553C9"/>
    <w:rsid w:val="00E56727"/>
    <w:rsid w:val="00E6183D"/>
    <w:rsid w:val="00E669C9"/>
    <w:rsid w:val="00E72F74"/>
    <w:rsid w:val="00E73F50"/>
    <w:rsid w:val="00E77FE1"/>
    <w:rsid w:val="00E839D8"/>
    <w:rsid w:val="00EA5A88"/>
    <w:rsid w:val="00EF609A"/>
    <w:rsid w:val="00F01D0C"/>
    <w:rsid w:val="00F17137"/>
    <w:rsid w:val="00F20151"/>
    <w:rsid w:val="00F267C2"/>
    <w:rsid w:val="00F5261A"/>
    <w:rsid w:val="00F602E0"/>
    <w:rsid w:val="00F616EE"/>
    <w:rsid w:val="00F73DEA"/>
    <w:rsid w:val="00F87067"/>
    <w:rsid w:val="00F87D9D"/>
    <w:rsid w:val="00F932F8"/>
    <w:rsid w:val="00FA5BE8"/>
    <w:rsid w:val="00FC0123"/>
    <w:rsid w:val="00FE59A2"/>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F0B9"/>
  <w15:docId w15:val="{E1E10531-965F-9347-9B5C-2EC74FF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54"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6401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A">
    <w:name w:val="None A"/>
  </w:style>
  <w:style w:type="character" w:customStyle="1" w:styleId="Hyperlink0">
    <w:name w:val="Hyperlink.0"/>
    <w:basedOn w:val="NoneA"/>
    <w:rPr>
      <w:color w:val="0000FF"/>
      <w:u w:val="single" w:color="0000FF"/>
      <w:lang w:val="en-US"/>
    </w:rPr>
  </w:style>
  <w:style w:type="paragraph" w:styleId="Header">
    <w:name w:val="header"/>
    <w:pPr>
      <w:tabs>
        <w:tab w:val="center" w:pos="4703"/>
        <w:tab w:val="right" w:pos="9406"/>
      </w:tabs>
      <w:suppressAutoHyphens/>
      <w:spacing w:after="160" w:line="254" w:lineRule="auto"/>
    </w:pPr>
    <w:rPr>
      <w:rFonts w:eastAsia="Times New Roman"/>
      <w:color w:val="000000"/>
      <w:sz w:val="24"/>
      <w:szCs w:val="24"/>
      <w:u w:color="000000"/>
      <w:lang w:val="en-US"/>
    </w:rPr>
  </w:style>
  <w:style w:type="paragraph" w:styleId="PlainText">
    <w:name w:val="Plain Text"/>
    <w:pPr>
      <w:suppressAutoHyphens/>
      <w:spacing w:after="160" w:line="254" w:lineRule="auto"/>
    </w:pPr>
    <w:rPr>
      <w:rFonts w:ascii="Calibri" w:eastAsia="Calibri" w:hAnsi="Calibri" w:cs="Calibri"/>
      <w:color w:val="000000"/>
      <w:sz w:val="22"/>
      <w:szCs w:val="22"/>
      <w:u w:color="000000"/>
    </w:rPr>
  </w:style>
  <w:style w:type="paragraph" w:customStyle="1" w:styleId="Default">
    <w:name w:val="Default"/>
    <w:pPr>
      <w:suppressAutoHyphens/>
      <w:spacing w:after="160" w:line="254" w:lineRule="auto"/>
    </w:pPr>
    <w:rPr>
      <w:rFonts w:ascii="Calibri" w:eastAsia="Calibri" w:hAnsi="Calibri" w:cs="Calibri"/>
      <w:color w:val="000000"/>
      <w:sz w:val="24"/>
      <w:szCs w:val="24"/>
      <w:u w:color="000000"/>
    </w:rPr>
  </w:style>
  <w:style w:type="paragraph" w:styleId="ListParagraph">
    <w:name w:val="List Paragraph"/>
    <w:link w:val="ListParagraphChar"/>
    <w:uiPriority w:val="34"/>
    <w:qFormat/>
    <w:pPr>
      <w:suppressAutoHyphens/>
      <w:spacing w:after="160" w:line="254" w:lineRule="auto"/>
      <w:ind w:left="720"/>
    </w:pPr>
    <w:rPr>
      <w:rFonts w:ascii="Calibri" w:eastAsia="Calibri" w:hAnsi="Calibri" w:cs="Calibri"/>
      <w:color w:val="000000"/>
      <w:sz w:val="22"/>
      <w:szCs w:val="22"/>
      <w:u w:color="000000"/>
      <w:lang w:val="en-US"/>
    </w:rPr>
  </w:style>
  <w:style w:type="paragraph" w:customStyle="1" w:styleId="CommentText1">
    <w:name w:val="Comment Text1"/>
    <w:pPr>
      <w:suppressAutoHyphens/>
      <w:spacing w:after="160" w:line="254" w:lineRule="auto"/>
    </w:pPr>
    <w:rPr>
      <w:rFonts w:cs="Arial Unicode MS"/>
      <w:color w:val="000000"/>
      <w:u w:color="000000"/>
    </w:rPr>
  </w:style>
  <w:style w:type="paragraph" w:styleId="Footer">
    <w:name w:val="footer"/>
    <w:basedOn w:val="Normal"/>
    <w:link w:val="FooterChar"/>
    <w:uiPriority w:val="99"/>
    <w:unhideWhenUsed/>
    <w:rsid w:val="005D05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0544"/>
    <w:rPr>
      <w:rFonts w:ascii="Calibri" w:eastAsia="Calibri" w:hAnsi="Calibri" w:cs="Calibri"/>
      <w:color w:val="000000"/>
      <w:sz w:val="22"/>
      <w:szCs w:val="22"/>
      <w:u w:color="000000"/>
    </w:rPr>
  </w:style>
  <w:style w:type="paragraph" w:styleId="NoSpacing">
    <w:name w:val="No Spacing"/>
    <w:rsid w:val="00016438"/>
    <w:rPr>
      <w:rFonts w:ascii="Calibri" w:eastAsia="Calibri" w:hAnsi="Calibri" w:cs="Calibri"/>
      <w:color w:val="000000"/>
      <w:sz w:val="22"/>
      <w:szCs w:val="22"/>
      <w:u w:color="000000"/>
      <w:lang w:val="en-US" w:eastAsia="en-US"/>
    </w:rPr>
  </w:style>
  <w:style w:type="numbering" w:customStyle="1" w:styleId="ImportedStyle1">
    <w:name w:val="Imported Style 1"/>
    <w:rsid w:val="00016438"/>
    <w:pPr>
      <w:numPr>
        <w:numId w:val="1"/>
      </w:numPr>
    </w:pPr>
  </w:style>
  <w:style w:type="paragraph" w:styleId="FootnoteText">
    <w:name w:val="footnote text"/>
    <w:link w:val="FootnoteTextChar"/>
    <w:uiPriority w:val="99"/>
    <w:rsid w:val="00016438"/>
    <w:rPr>
      <w:rFonts w:ascii="Calibri" w:eastAsia="Calibri" w:hAnsi="Calibri" w:cs="Calibri"/>
      <w:color w:val="000000"/>
      <w:u w:color="000000"/>
      <w:lang w:val="en-US" w:eastAsia="en-US"/>
    </w:rPr>
  </w:style>
  <w:style w:type="character" w:customStyle="1" w:styleId="FootnoteTextChar">
    <w:name w:val="Footnote Text Char"/>
    <w:basedOn w:val="DefaultParagraphFont"/>
    <w:link w:val="FootnoteText"/>
    <w:uiPriority w:val="99"/>
    <w:rsid w:val="00016438"/>
    <w:rPr>
      <w:rFonts w:ascii="Calibri" w:eastAsia="Calibri" w:hAnsi="Calibri" w:cs="Calibri"/>
      <w:color w:val="000000"/>
      <w:u w:color="000000"/>
      <w:lang w:val="en-US" w:eastAsia="en-US"/>
    </w:rPr>
  </w:style>
  <w:style w:type="numbering" w:customStyle="1" w:styleId="ImportedStyle2">
    <w:name w:val="Imported Style 2"/>
    <w:rsid w:val="00016438"/>
    <w:pPr>
      <w:numPr>
        <w:numId w:val="3"/>
      </w:numPr>
    </w:pPr>
  </w:style>
  <w:style w:type="numbering" w:customStyle="1" w:styleId="ImportedStyle3">
    <w:name w:val="Imported Style 3"/>
    <w:rsid w:val="00016438"/>
    <w:pPr>
      <w:numPr>
        <w:numId w:val="5"/>
      </w:numPr>
    </w:pPr>
  </w:style>
  <w:style w:type="numbering" w:customStyle="1" w:styleId="ImportedStyle4">
    <w:name w:val="Imported Style 4"/>
    <w:rsid w:val="00016438"/>
    <w:pPr>
      <w:numPr>
        <w:numId w:val="8"/>
      </w:numPr>
    </w:pPr>
  </w:style>
  <w:style w:type="paragraph" w:customStyle="1" w:styleId="Body">
    <w:name w:val="Body"/>
    <w:rsid w:val="00016438"/>
    <w:pPr>
      <w:spacing w:after="200" w:line="276" w:lineRule="auto"/>
    </w:pPr>
    <w:rPr>
      <w:rFonts w:ascii="Calibri" w:eastAsia="Calibri" w:hAnsi="Calibri" w:cs="Calibri"/>
      <w:color w:val="000000"/>
      <w:sz w:val="22"/>
      <w:szCs w:val="22"/>
      <w:u w:color="000000"/>
      <w:lang w:val="en-US" w:eastAsia="en-US"/>
    </w:rPr>
  </w:style>
  <w:style w:type="paragraph" w:styleId="BalloonText">
    <w:name w:val="Balloon Text"/>
    <w:basedOn w:val="Normal"/>
    <w:link w:val="BalloonTextChar"/>
    <w:uiPriority w:val="99"/>
    <w:semiHidden/>
    <w:unhideWhenUsed/>
    <w:rsid w:val="008C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77"/>
    <w:rPr>
      <w:rFonts w:ascii="Tahoma" w:eastAsia="Calibri" w:hAnsi="Tahoma" w:cs="Tahoma"/>
      <w:color w:val="000000"/>
      <w:sz w:val="16"/>
      <w:szCs w:val="16"/>
      <w:u w:color="000000"/>
    </w:rPr>
  </w:style>
  <w:style w:type="table" w:customStyle="1" w:styleId="TableNormal2">
    <w:name w:val="Table Normal2"/>
    <w:rsid w:val="00A05507"/>
    <w:tblPr>
      <w:tblInd w:w="0" w:type="dxa"/>
      <w:tblCellMar>
        <w:top w:w="0" w:type="dxa"/>
        <w:left w:w="0" w:type="dxa"/>
        <w:bottom w:w="0" w:type="dxa"/>
        <w:right w:w="0" w:type="dxa"/>
      </w:tblCellMar>
    </w:tblPr>
  </w:style>
  <w:style w:type="character" w:styleId="FootnoteReference">
    <w:name w:val="footnote reference"/>
    <w:basedOn w:val="DefaultParagraphFont"/>
    <w:uiPriority w:val="99"/>
    <w:unhideWhenUsed/>
    <w:rsid w:val="00CD7253"/>
    <w:rPr>
      <w:vertAlign w:val="superscript"/>
    </w:rPr>
  </w:style>
  <w:style w:type="character" w:styleId="CommentReference">
    <w:name w:val="annotation reference"/>
    <w:basedOn w:val="DefaultParagraphFont"/>
    <w:uiPriority w:val="99"/>
    <w:semiHidden/>
    <w:unhideWhenUsed/>
    <w:rsid w:val="007A6C51"/>
    <w:rPr>
      <w:sz w:val="16"/>
      <w:szCs w:val="16"/>
    </w:rPr>
  </w:style>
  <w:style w:type="paragraph" w:styleId="CommentText">
    <w:name w:val="annotation text"/>
    <w:basedOn w:val="Normal"/>
    <w:link w:val="CommentTextChar"/>
    <w:uiPriority w:val="99"/>
    <w:semiHidden/>
    <w:unhideWhenUsed/>
    <w:rsid w:val="007A6C51"/>
    <w:pPr>
      <w:spacing w:line="240" w:lineRule="auto"/>
    </w:pPr>
    <w:rPr>
      <w:sz w:val="20"/>
      <w:szCs w:val="20"/>
    </w:rPr>
  </w:style>
  <w:style w:type="character" w:customStyle="1" w:styleId="CommentTextChar">
    <w:name w:val="Comment Text Char"/>
    <w:basedOn w:val="DefaultParagraphFont"/>
    <w:link w:val="CommentText"/>
    <w:uiPriority w:val="99"/>
    <w:semiHidden/>
    <w:rsid w:val="007A6C51"/>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7A6C51"/>
    <w:rPr>
      <w:b/>
      <w:bCs/>
    </w:rPr>
  </w:style>
  <w:style w:type="character" w:customStyle="1" w:styleId="CommentSubjectChar">
    <w:name w:val="Comment Subject Char"/>
    <w:basedOn w:val="CommentTextChar"/>
    <w:link w:val="CommentSubject"/>
    <w:uiPriority w:val="99"/>
    <w:semiHidden/>
    <w:rsid w:val="007A6C51"/>
    <w:rPr>
      <w:rFonts w:ascii="Calibri" w:eastAsia="Calibri" w:hAnsi="Calibri" w:cs="Calibri"/>
      <w:b/>
      <w:bCs/>
      <w:color w:val="000000"/>
      <w:u w:color="000000"/>
    </w:rPr>
  </w:style>
  <w:style w:type="character" w:customStyle="1" w:styleId="UnresolvedMention1">
    <w:name w:val="Unresolved Mention1"/>
    <w:basedOn w:val="DefaultParagraphFont"/>
    <w:uiPriority w:val="99"/>
    <w:semiHidden/>
    <w:unhideWhenUsed/>
    <w:rsid w:val="00E839D8"/>
    <w:rPr>
      <w:color w:val="605E5C"/>
      <w:shd w:val="clear" w:color="auto" w:fill="E1DFDD"/>
    </w:rPr>
  </w:style>
  <w:style w:type="character" w:styleId="UnresolvedMention">
    <w:name w:val="Unresolved Mention"/>
    <w:basedOn w:val="DefaultParagraphFont"/>
    <w:uiPriority w:val="99"/>
    <w:semiHidden/>
    <w:unhideWhenUsed/>
    <w:rsid w:val="00850C3E"/>
    <w:rPr>
      <w:color w:val="605E5C"/>
      <w:shd w:val="clear" w:color="auto" w:fill="E1DFDD"/>
    </w:rPr>
  </w:style>
  <w:style w:type="table" w:styleId="TableGrid">
    <w:name w:val="Table Grid"/>
    <w:basedOn w:val="TableNormal"/>
    <w:uiPriority w:val="39"/>
    <w:rsid w:val="00F17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B48E4"/>
    <w:rPr>
      <w:rFonts w:ascii="Calibri" w:eastAsia="Calibri" w:hAnsi="Calibri" w:cs="Calibri"/>
      <w:color w:val="000000"/>
      <w:sz w:val="22"/>
      <w:szCs w:val="22"/>
      <w:u w:color="000000"/>
      <w:lang w:val="en-US"/>
    </w:rPr>
  </w:style>
  <w:style w:type="paragraph" w:styleId="Revision">
    <w:name w:val="Revision"/>
    <w:hidden/>
    <w:uiPriority w:val="99"/>
    <w:semiHidden/>
    <w:rsid w:val="0054319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6401B0"/>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1171">
      <w:bodyDiv w:val="1"/>
      <w:marLeft w:val="0"/>
      <w:marRight w:val="0"/>
      <w:marTop w:val="0"/>
      <w:marBottom w:val="0"/>
      <w:divBdr>
        <w:top w:val="none" w:sz="0" w:space="0" w:color="auto"/>
        <w:left w:val="none" w:sz="0" w:space="0" w:color="auto"/>
        <w:bottom w:val="none" w:sz="0" w:space="0" w:color="auto"/>
        <w:right w:val="none" w:sz="0" w:space="0" w:color="auto"/>
      </w:divBdr>
      <w:divsChild>
        <w:div w:id="1283146316">
          <w:marLeft w:val="720"/>
          <w:marRight w:val="0"/>
          <w:marTop w:val="0"/>
          <w:marBottom w:val="0"/>
          <w:divBdr>
            <w:top w:val="none" w:sz="0" w:space="0" w:color="auto"/>
            <w:left w:val="none" w:sz="0" w:space="0" w:color="auto"/>
            <w:bottom w:val="none" w:sz="0" w:space="0" w:color="auto"/>
            <w:right w:val="none" w:sz="0" w:space="0" w:color="auto"/>
          </w:divBdr>
        </w:div>
      </w:divsChild>
    </w:div>
    <w:div w:id="271404922">
      <w:bodyDiv w:val="1"/>
      <w:marLeft w:val="0"/>
      <w:marRight w:val="0"/>
      <w:marTop w:val="0"/>
      <w:marBottom w:val="0"/>
      <w:divBdr>
        <w:top w:val="none" w:sz="0" w:space="0" w:color="auto"/>
        <w:left w:val="none" w:sz="0" w:space="0" w:color="auto"/>
        <w:bottom w:val="none" w:sz="0" w:space="0" w:color="auto"/>
        <w:right w:val="none" w:sz="0" w:space="0" w:color="auto"/>
      </w:divBdr>
    </w:div>
    <w:div w:id="318190106">
      <w:bodyDiv w:val="1"/>
      <w:marLeft w:val="0"/>
      <w:marRight w:val="0"/>
      <w:marTop w:val="0"/>
      <w:marBottom w:val="0"/>
      <w:divBdr>
        <w:top w:val="none" w:sz="0" w:space="0" w:color="auto"/>
        <w:left w:val="none" w:sz="0" w:space="0" w:color="auto"/>
        <w:bottom w:val="none" w:sz="0" w:space="0" w:color="auto"/>
        <w:right w:val="none" w:sz="0" w:space="0" w:color="auto"/>
      </w:divBdr>
    </w:div>
    <w:div w:id="355544464">
      <w:bodyDiv w:val="1"/>
      <w:marLeft w:val="0"/>
      <w:marRight w:val="0"/>
      <w:marTop w:val="0"/>
      <w:marBottom w:val="0"/>
      <w:divBdr>
        <w:top w:val="none" w:sz="0" w:space="0" w:color="auto"/>
        <w:left w:val="none" w:sz="0" w:space="0" w:color="auto"/>
        <w:bottom w:val="none" w:sz="0" w:space="0" w:color="auto"/>
        <w:right w:val="none" w:sz="0" w:space="0" w:color="auto"/>
      </w:divBdr>
    </w:div>
    <w:div w:id="358748746">
      <w:bodyDiv w:val="1"/>
      <w:marLeft w:val="0"/>
      <w:marRight w:val="0"/>
      <w:marTop w:val="0"/>
      <w:marBottom w:val="0"/>
      <w:divBdr>
        <w:top w:val="none" w:sz="0" w:space="0" w:color="auto"/>
        <w:left w:val="none" w:sz="0" w:space="0" w:color="auto"/>
        <w:bottom w:val="none" w:sz="0" w:space="0" w:color="auto"/>
        <w:right w:val="none" w:sz="0" w:space="0" w:color="auto"/>
      </w:divBdr>
    </w:div>
    <w:div w:id="559094328">
      <w:bodyDiv w:val="1"/>
      <w:marLeft w:val="0"/>
      <w:marRight w:val="0"/>
      <w:marTop w:val="0"/>
      <w:marBottom w:val="0"/>
      <w:divBdr>
        <w:top w:val="none" w:sz="0" w:space="0" w:color="auto"/>
        <w:left w:val="none" w:sz="0" w:space="0" w:color="auto"/>
        <w:bottom w:val="none" w:sz="0" w:space="0" w:color="auto"/>
        <w:right w:val="none" w:sz="0" w:space="0" w:color="auto"/>
      </w:divBdr>
    </w:div>
    <w:div w:id="727386358">
      <w:bodyDiv w:val="1"/>
      <w:marLeft w:val="0"/>
      <w:marRight w:val="0"/>
      <w:marTop w:val="0"/>
      <w:marBottom w:val="0"/>
      <w:divBdr>
        <w:top w:val="none" w:sz="0" w:space="0" w:color="auto"/>
        <w:left w:val="none" w:sz="0" w:space="0" w:color="auto"/>
        <w:bottom w:val="none" w:sz="0" w:space="0" w:color="auto"/>
        <w:right w:val="none" w:sz="0" w:space="0" w:color="auto"/>
      </w:divBdr>
    </w:div>
    <w:div w:id="807892839">
      <w:bodyDiv w:val="1"/>
      <w:marLeft w:val="0"/>
      <w:marRight w:val="0"/>
      <w:marTop w:val="0"/>
      <w:marBottom w:val="0"/>
      <w:divBdr>
        <w:top w:val="none" w:sz="0" w:space="0" w:color="auto"/>
        <w:left w:val="none" w:sz="0" w:space="0" w:color="auto"/>
        <w:bottom w:val="none" w:sz="0" w:space="0" w:color="auto"/>
        <w:right w:val="none" w:sz="0" w:space="0" w:color="auto"/>
      </w:divBdr>
    </w:div>
    <w:div w:id="1179276169">
      <w:bodyDiv w:val="1"/>
      <w:marLeft w:val="0"/>
      <w:marRight w:val="0"/>
      <w:marTop w:val="0"/>
      <w:marBottom w:val="0"/>
      <w:divBdr>
        <w:top w:val="none" w:sz="0" w:space="0" w:color="auto"/>
        <w:left w:val="none" w:sz="0" w:space="0" w:color="auto"/>
        <w:bottom w:val="none" w:sz="0" w:space="0" w:color="auto"/>
        <w:right w:val="none" w:sz="0" w:space="0" w:color="auto"/>
      </w:divBdr>
    </w:div>
    <w:div w:id="192823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rtl.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rtl.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B1FC-5A25-4949-A6CB-21F72886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F. Hoffmann-La Roche, Ltd.</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Piret Ehavald</dc:creator>
  <cp:lastModifiedBy>Riho Tapfer</cp:lastModifiedBy>
  <cp:revision>2</cp:revision>
  <cp:lastPrinted>2017-03-06T10:39:00Z</cp:lastPrinted>
  <dcterms:created xsi:type="dcterms:W3CDTF">2025-07-02T06:34:00Z</dcterms:created>
  <dcterms:modified xsi:type="dcterms:W3CDTF">2025-07-02T06:34:00Z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81acc0d-dcc4-4dc9-a2c5-be70b05a2fe6_Enabled">
    <vt:lpwstr>true</vt:lpwstr>
  </property>
  <property fmtid="{D5CDD505-2E9C-101B-9397-08002B2CF9AE}" pid="4" name="MSIP_Label_e81acc0d-dcc4-4dc9-a2c5-be70b05a2fe6_SetDate">
    <vt:lpwstr>2025-06-16T09:04:38Z</vt:lpwstr>
  </property>
  <property fmtid="{D5CDD505-2E9C-101B-9397-08002B2CF9AE}" pid="5" name="MSIP_Label_e81acc0d-dcc4-4dc9-a2c5-be70b05a2fe6_Method">
    <vt:lpwstr>Privileged</vt:lpwstr>
  </property>
  <property fmtid="{D5CDD505-2E9C-101B-9397-08002B2CF9AE}" pid="6" name="MSIP_Label_e81acc0d-dcc4-4dc9-a2c5-be70b05a2fe6_Name">
    <vt:lpwstr>e81acc0d-dcc4-4dc9-a2c5-be70b05a2fe6</vt:lpwstr>
  </property>
  <property fmtid="{D5CDD505-2E9C-101B-9397-08002B2CF9AE}" pid="7" name="MSIP_Label_e81acc0d-dcc4-4dc9-a2c5-be70b05a2fe6_SiteId">
    <vt:lpwstr>a00de4ec-48a8-43a6-be74-e31274e2060d</vt:lpwstr>
  </property>
  <property fmtid="{D5CDD505-2E9C-101B-9397-08002B2CF9AE}" pid="8" name="MSIP_Label_e81acc0d-dcc4-4dc9-a2c5-be70b05a2fe6_ActionId">
    <vt:lpwstr>1c763ffb-54ba-4419-b3b5-1e96174b921c</vt:lpwstr>
  </property>
  <property fmtid="{D5CDD505-2E9C-101B-9397-08002B2CF9AE}" pid="9" name="MSIP_Label_e81acc0d-dcc4-4dc9-a2c5-be70b05a2fe6_ContentBits">
    <vt:lpwstr>0</vt:lpwstr>
  </property>
  <property fmtid="{D5CDD505-2E9C-101B-9397-08002B2CF9AE}" pid="10" name="MSIP_Label_e81acc0d-dcc4-4dc9-a2c5-be70b05a2fe6_Tag">
    <vt:lpwstr>10, 0, 1, 1</vt:lpwstr>
  </property>
  <property fmtid="{D5CDD505-2E9C-101B-9397-08002B2CF9AE}" pid="11" name="MSIP_Label_4791b42f-c435-42ca-9531-75a3f42aae3d_Enabled">
    <vt:lpwstr>true</vt:lpwstr>
  </property>
  <property fmtid="{D5CDD505-2E9C-101B-9397-08002B2CF9AE}" pid="12" name="MSIP_Label_4791b42f-c435-42ca-9531-75a3f42aae3d_SetDate">
    <vt:lpwstr>2025-06-26T14:45:06Z</vt:lpwstr>
  </property>
  <property fmtid="{D5CDD505-2E9C-101B-9397-08002B2CF9AE}" pid="13" name="MSIP_Label_4791b42f-c435-42ca-9531-75a3f42aae3d_Method">
    <vt:lpwstr>Privileged</vt:lpwstr>
  </property>
  <property fmtid="{D5CDD505-2E9C-101B-9397-08002B2CF9AE}" pid="14" name="MSIP_Label_4791b42f-c435-42ca-9531-75a3f42aae3d_Name">
    <vt:lpwstr>4791b42f-c435-42ca-9531-75a3f42aae3d</vt:lpwstr>
  </property>
  <property fmtid="{D5CDD505-2E9C-101B-9397-08002B2CF9AE}" pid="15" name="MSIP_Label_4791b42f-c435-42ca-9531-75a3f42aae3d_SiteId">
    <vt:lpwstr>7a916015-20ae-4ad1-9170-eefd915e9272</vt:lpwstr>
  </property>
  <property fmtid="{D5CDD505-2E9C-101B-9397-08002B2CF9AE}" pid="16" name="MSIP_Label_4791b42f-c435-42ca-9531-75a3f42aae3d_ActionId">
    <vt:lpwstr>3075d3ed-3eec-4e6c-9e52-1383c781bc79</vt:lpwstr>
  </property>
  <property fmtid="{D5CDD505-2E9C-101B-9397-08002B2CF9AE}" pid="17" name="MSIP_Label_4791b42f-c435-42ca-9531-75a3f42aae3d_ContentBits">
    <vt:lpwstr>0</vt:lpwstr>
  </property>
  <property fmtid="{D5CDD505-2E9C-101B-9397-08002B2CF9AE}" pid="18" name="MSIP_Label_4791b42f-c435-42ca-9531-75a3f42aae3d_Tag">
    <vt:lpwstr>10, 0, 1, 1</vt:lpwstr>
  </property>
</Properties>
</file>